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0853" w:rsidRPr="00135139" w:rsidRDefault="00395088" w:rsidP="00D94D35">
      <w:pPr>
        <w:pStyle w:val="Heading1"/>
        <w:keepLines/>
        <w:pageBreakBefore/>
        <w:widowControl/>
        <w:numPr>
          <w:ilvl w:val="0"/>
          <w:numId w:val="1"/>
        </w:numPr>
        <w:tabs>
          <w:tab w:val="clear" w:pos="-1440"/>
          <w:tab w:val="clear" w:pos="-720"/>
          <w:tab w:val="clear" w:pos="57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432"/>
        </w:tabs>
        <w:suppressAutoHyphens w:val="0"/>
        <w:spacing w:before="180" w:after="240"/>
        <w:ind w:left="432" w:hanging="432"/>
        <w:jc w:val="both"/>
        <w:rPr>
          <w:rStyle w:val="BookTitle"/>
          <w:rFonts w:asciiTheme="minorHAnsi" w:hAnsiTheme="minorHAnsi"/>
          <w:bCs w:val="0"/>
          <w:caps/>
          <w:color w:val="1F497D"/>
          <w:sz w:val="32"/>
          <w:szCs w:val="32"/>
          <w:u w:color="1F497D"/>
          <w:lang w:eastAsia="en-US"/>
        </w:rPr>
      </w:pPr>
      <w:r>
        <w:rPr>
          <w:rStyle w:val="BookTitle"/>
          <w:rFonts w:asciiTheme="minorHAnsi" w:hAnsiTheme="minorHAnsi"/>
          <w:bCs w:val="0"/>
          <w:caps/>
          <w:color w:val="1F497D"/>
          <w:sz w:val="32"/>
          <w:szCs w:val="32"/>
          <w:u w:color="1F497D"/>
          <w:lang w:eastAsia="en-US"/>
        </w:rPr>
        <w:t xml:space="preserve">   </w:t>
      </w:r>
      <w:r w:rsidR="003E0853" w:rsidRPr="00135139">
        <w:rPr>
          <w:rStyle w:val="BookTitle"/>
          <w:rFonts w:asciiTheme="minorHAnsi" w:hAnsiTheme="minorHAnsi"/>
          <w:bCs w:val="0"/>
          <w:caps/>
          <w:color w:val="1F497D"/>
          <w:sz w:val="32"/>
          <w:szCs w:val="32"/>
          <w:u w:color="1F497D"/>
          <w:lang w:eastAsia="en-US"/>
        </w:rPr>
        <w:t xml:space="preserve">CONSULTING </w:t>
      </w:r>
      <w:r w:rsidR="005322D6" w:rsidRPr="00135139">
        <w:rPr>
          <w:rStyle w:val="BookTitle"/>
          <w:rFonts w:asciiTheme="minorHAnsi" w:hAnsiTheme="minorHAnsi"/>
          <w:bCs w:val="0"/>
          <w:caps/>
          <w:color w:val="1F497D"/>
          <w:sz w:val="32"/>
          <w:szCs w:val="32"/>
          <w:u w:color="1F497D"/>
          <w:lang w:eastAsia="en-US"/>
        </w:rPr>
        <w:t>SERVICES</w:t>
      </w:r>
      <w:r w:rsidR="003E0853" w:rsidRPr="00135139">
        <w:rPr>
          <w:rStyle w:val="BookTitle"/>
          <w:rFonts w:asciiTheme="minorHAnsi" w:hAnsiTheme="minorHAnsi"/>
          <w:bCs w:val="0"/>
          <w:caps/>
          <w:color w:val="1F497D"/>
          <w:sz w:val="32"/>
          <w:szCs w:val="32"/>
          <w:u w:color="1F497D"/>
          <w:lang w:eastAsia="en-US"/>
        </w:rPr>
        <w:t xml:space="preserve"> AGREEMENT</w:t>
      </w:r>
    </w:p>
    <w:p w:rsidR="003E0853" w:rsidRPr="00135139" w:rsidRDefault="003E0853">
      <w:pPr>
        <w:widowControl w:val="0"/>
        <w:jc w:val="both"/>
        <w:rPr>
          <w:rFonts w:asciiTheme="minorHAnsi" w:hAnsiTheme="minorHAnsi" w:cs="Arial"/>
        </w:rPr>
      </w:pPr>
    </w:p>
    <w:p w:rsidR="003E0853" w:rsidRPr="006E7C4D" w:rsidRDefault="003E0853" w:rsidP="008422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jc w:val="both"/>
        <w:rPr>
          <w:rFonts w:asciiTheme="minorHAnsi" w:hAnsiTheme="minorHAnsi" w:cstheme="minorHAnsi"/>
        </w:rPr>
      </w:pPr>
      <w:r w:rsidRPr="006E7C4D">
        <w:rPr>
          <w:rFonts w:asciiTheme="minorHAnsi" w:hAnsiTheme="minorHAnsi" w:cstheme="minorHAnsi"/>
        </w:rPr>
        <w:t xml:space="preserve">THIS CONSULTING </w:t>
      </w:r>
      <w:r w:rsidR="005322D6" w:rsidRPr="006E7C4D">
        <w:rPr>
          <w:rFonts w:asciiTheme="minorHAnsi" w:hAnsiTheme="minorHAnsi" w:cstheme="minorHAnsi"/>
        </w:rPr>
        <w:t>SERVICES</w:t>
      </w:r>
      <w:r w:rsidRPr="006E7C4D">
        <w:rPr>
          <w:rFonts w:asciiTheme="minorHAnsi" w:hAnsiTheme="minorHAnsi" w:cstheme="minorHAnsi"/>
        </w:rPr>
        <w:t xml:space="preserve"> AGREEMENT ("Agreement") is made and entered into as of this</w:t>
      </w:r>
      <w:r w:rsidR="00A12E3C" w:rsidRPr="006E7C4D">
        <w:rPr>
          <w:rFonts w:asciiTheme="minorHAnsi" w:hAnsiTheme="minorHAnsi" w:cstheme="minorHAnsi"/>
        </w:rPr>
        <w:t xml:space="preserve"> </w:t>
      </w:r>
      <w:r w:rsidR="008422CA">
        <w:rPr>
          <w:rFonts w:asciiTheme="minorHAnsi" w:hAnsiTheme="minorHAnsi" w:cstheme="minorHAnsi"/>
        </w:rPr>
        <w:t>7th</w:t>
      </w:r>
      <w:r w:rsidR="00775975">
        <w:rPr>
          <w:rFonts w:asciiTheme="minorHAnsi" w:hAnsiTheme="minorHAnsi" w:cstheme="minorHAnsi"/>
        </w:rPr>
        <w:t xml:space="preserve"> day of </w:t>
      </w:r>
      <w:r w:rsidR="008422CA">
        <w:rPr>
          <w:rFonts w:asciiTheme="minorHAnsi" w:hAnsiTheme="minorHAnsi" w:cstheme="minorHAnsi"/>
        </w:rPr>
        <w:t>January,</w:t>
      </w:r>
      <w:r w:rsidR="00A12E3C" w:rsidRPr="006E7C4D">
        <w:rPr>
          <w:rFonts w:asciiTheme="minorHAnsi" w:hAnsiTheme="minorHAnsi" w:cstheme="minorHAnsi"/>
        </w:rPr>
        <w:t xml:space="preserve"> </w:t>
      </w:r>
      <w:r w:rsidR="00AB0A8C">
        <w:rPr>
          <w:rFonts w:asciiTheme="minorHAnsi" w:hAnsiTheme="minorHAnsi" w:cstheme="minorHAnsi"/>
        </w:rPr>
        <w:t>2013</w:t>
      </w:r>
      <w:r w:rsidR="00A12E3C" w:rsidRPr="006E7C4D">
        <w:rPr>
          <w:rFonts w:asciiTheme="minorHAnsi" w:hAnsiTheme="minorHAnsi" w:cstheme="minorHAnsi"/>
        </w:rPr>
        <w:t xml:space="preserve"> </w:t>
      </w:r>
      <w:r w:rsidRPr="006E7C4D">
        <w:rPr>
          <w:rFonts w:asciiTheme="minorHAnsi" w:hAnsiTheme="minorHAnsi" w:cstheme="minorHAnsi"/>
        </w:rPr>
        <w:t xml:space="preserve">(“Effective Date”), by and </w:t>
      </w:r>
      <w:r w:rsidR="00110D2E" w:rsidRPr="006E7C4D">
        <w:rPr>
          <w:rFonts w:asciiTheme="minorHAnsi" w:hAnsiTheme="minorHAnsi" w:cstheme="minorHAnsi"/>
        </w:rPr>
        <w:t>between Lambda</w:t>
      </w:r>
      <w:r w:rsidR="00A12E3C" w:rsidRPr="006E7C4D">
        <w:rPr>
          <w:rFonts w:asciiTheme="minorHAnsi" w:hAnsiTheme="minorHAnsi" w:cstheme="minorHAnsi"/>
        </w:rPr>
        <w:t xml:space="preserve"> Solutions, Inc., </w:t>
      </w:r>
      <w:r w:rsidRPr="006E7C4D">
        <w:rPr>
          <w:rFonts w:asciiTheme="minorHAnsi" w:hAnsiTheme="minorHAnsi" w:cstheme="minorHAnsi"/>
        </w:rPr>
        <w:t>having its principal place of business at</w:t>
      </w:r>
      <w:r w:rsidR="00A12E3C" w:rsidRPr="006E7C4D">
        <w:rPr>
          <w:rFonts w:asciiTheme="minorHAnsi" w:hAnsiTheme="minorHAnsi" w:cstheme="minorHAnsi"/>
        </w:rPr>
        <w:t xml:space="preserve"> </w:t>
      </w:r>
      <w:r w:rsidR="00FB5C6C">
        <w:rPr>
          <w:rFonts w:asciiTheme="minorHAnsi" w:hAnsiTheme="minorHAnsi" w:cstheme="minorHAnsi"/>
        </w:rPr>
        <w:t xml:space="preserve">110 </w:t>
      </w:r>
      <w:r w:rsidR="00775975">
        <w:rPr>
          <w:rFonts w:asciiTheme="minorHAnsi" w:hAnsiTheme="minorHAnsi" w:cstheme="minorHAnsi"/>
        </w:rPr>
        <w:t xml:space="preserve">West </w:t>
      </w:r>
      <w:r w:rsidR="00FB5C6C">
        <w:rPr>
          <w:rFonts w:asciiTheme="minorHAnsi" w:hAnsiTheme="minorHAnsi" w:cstheme="minorHAnsi"/>
        </w:rPr>
        <w:t>Hastings</w:t>
      </w:r>
      <w:r w:rsidR="00B67F28" w:rsidRPr="006E7C4D">
        <w:rPr>
          <w:rFonts w:asciiTheme="minorHAnsi" w:hAnsiTheme="minorHAnsi" w:cstheme="minorHAnsi"/>
        </w:rPr>
        <w:t xml:space="preserve"> </w:t>
      </w:r>
      <w:r w:rsidR="00A12E3C" w:rsidRPr="006E7C4D">
        <w:rPr>
          <w:rFonts w:asciiTheme="minorHAnsi" w:hAnsiTheme="minorHAnsi" w:cstheme="minorHAnsi"/>
        </w:rPr>
        <w:t xml:space="preserve">Street, </w:t>
      </w:r>
      <w:r w:rsidR="00FB5C6C">
        <w:rPr>
          <w:rFonts w:asciiTheme="minorHAnsi" w:hAnsiTheme="minorHAnsi" w:cstheme="minorHAnsi"/>
        </w:rPr>
        <w:t>Second Floor</w:t>
      </w:r>
      <w:r w:rsidR="00A12E3C" w:rsidRPr="006E7C4D">
        <w:rPr>
          <w:rFonts w:asciiTheme="minorHAnsi" w:hAnsiTheme="minorHAnsi" w:cstheme="minorHAnsi"/>
        </w:rPr>
        <w:t xml:space="preserve">, Vancouver, </w:t>
      </w:r>
      <w:r w:rsidR="00B67F28" w:rsidRPr="006E7C4D">
        <w:rPr>
          <w:rFonts w:asciiTheme="minorHAnsi" w:hAnsiTheme="minorHAnsi" w:cstheme="minorHAnsi"/>
        </w:rPr>
        <w:t>B</w:t>
      </w:r>
      <w:r w:rsidR="00FB5C6C">
        <w:rPr>
          <w:rFonts w:asciiTheme="minorHAnsi" w:hAnsiTheme="minorHAnsi" w:cstheme="minorHAnsi"/>
        </w:rPr>
        <w:t>C V6B 1G</w:t>
      </w:r>
      <w:r w:rsidR="006C1600">
        <w:rPr>
          <w:rFonts w:asciiTheme="minorHAnsi" w:hAnsiTheme="minorHAnsi" w:cstheme="minorHAnsi"/>
        </w:rPr>
        <w:t xml:space="preserve">8, Canada </w:t>
      </w:r>
      <w:r w:rsidRPr="006E7C4D">
        <w:rPr>
          <w:rFonts w:asciiTheme="minorHAnsi" w:hAnsiTheme="minorHAnsi" w:cstheme="minorHAnsi"/>
        </w:rPr>
        <w:t>(“Consultant”), and</w:t>
      </w:r>
      <w:r w:rsidR="00457C15">
        <w:rPr>
          <w:rFonts w:asciiTheme="minorHAnsi" w:hAnsiTheme="minorHAnsi" w:cstheme="minorHAnsi"/>
        </w:rPr>
        <w:t xml:space="preserve"> </w:t>
      </w:r>
      <w:r w:rsidR="008422CA" w:rsidRPr="008422CA">
        <w:rPr>
          <w:rFonts w:asciiTheme="minorHAnsi" w:hAnsiTheme="minorHAnsi" w:cstheme="minorHAnsi"/>
        </w:rPr>
        <w:t>Catholic Charities Society</w:t>
      </w:r>
      <w:r w:rsidR="00DA482C">
        <w:rPr>
          <w:rFonts w:asciiTheme="minorHAnsi" w:hAnsiTheme="minorHAnsi" w:cstheme="minorHAnsi"/>
        </w:rPr>
        <w:t xml:space="preserve">, </w:t>
      </w:r>
      <w:r w:rsidRPr="006E7C4D">
        <w:rPr>
          <w:rFonts w:asciiTheme="minorHAnsi" w:hAnsiTheme="minorHAnsi" w:cstheme="minorHAnsi"/>
        </w:rPr>
        <w:t xml:space="preserve">having its principal place of business at </w:t>
      </w:r>
      <w:r w:rsidR="008422CA" w:rsidRPr="008422CA">
        <w:rPr>
          <w:rFonts w:asciiTheme="minorHAnsi" w:hAnsiTheme="minorHAnsi" w:cstheme="minorHAnsi"/>
        </w:rPr>
        <w:t>8815 99 Street</w:t>
      </w:r>
      <w:r w:rsidR="008422CA">
        <w:rPr>
          <w:rFonts w:asciiTheme="minorHAnsi" w:hAnsiTheme="minorHAnsi" w:cstheme="minorHAnsi"/>
        </w:rPr>
        <w:t xml:space="preserve">, </w:t>
      </w:r>
      <w:r w:rsidR="008422CA" w:rsidRPr="008422CA">
        <w:rPr>
          <w:rFonts w:asciiTheme="minorHAnsi" w:hAnsiTheme="minorHAnsi" w:cstheme="minorHAnsi"/>
        </w:rPr>
        <w:t>Edmonton, AB T6E 3V3</w:t>
      </w:r>
      <w:r w:rsidR="008422CA">
        <w:rPr>
          <w:rFonts w:asciiTheme="minorHAnsi" w:hAnsiTheme="minorHAnsi" w:cstheme="minorHAnsi"/>
        </w:rPr>
        <w:t xml:space="preserve">, </w:t>
      </w:r>
      <w:r w:rsidR="008422CA" w:rsidRPr="008422CA">
        <w:rPr>
          <w:rFonts w:asciiTheme="minorHAnsi" w:hAnsiTheme="minorHAnsi" w:cstheme="minorHAnsi"/>
        </w:rPr>
        <w:t>Canada</w:t>
      </w:r>
      <w:r w:rsidR="008422CA" w:rsidRPr="008422CA">
        <w:rPr>
          <w:rFonts w:asciiTheme="minorHAnsi" w:hAnsiTheme="minorHAnsi" w:cstheme="minorHAnsi"/>
        </w:rPr>
        <w:t xml:space="preserve"> </w:t>
      </w:r>
      <w:r w:rsidRPr="006E7C4D">
        <w:rPr>
          <w:rFonts w:asciiTheme="minorHAnsi" w:hAnsiTheme="minorHAnsi" w:cstheme="minorHAnsi"/>
        </w:rPr>
        <w:t>(“Client”).</w:t>
      </w:r>
    </w:p>
    <w:p w:rsidR="00451864" w:rsidRPr="003E735A" w:rsidRDefault="00451864" w:rsidP="004518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jc w:val="both"/>
        <w:rPr>
          <w:rFonts w:asciiTheme="minorHAnsi" w:hAnsiTheme="minorHAnsi" w:cstheme="minorHAnsi"/>
        </w:rPr>
      </w:pPr>
      <w:bookmarkStart w:id="0" w:name="_Toc304902101"/>
    </w:p>
    <w:p w:rsidR="00451864" w:rsidRDefault="00451864" w:rsidP="004518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jc w:val="both"/>
        <w:rPr>
          <w:rFonts w:asciiTheme="minorHAnsi" w:hAnsiTheme="minorHAnsi" w:cstheme="minorHAnsi"/>
        </w:rPr>
      </w:pPr>
      <w:r w:rsidRPr="003E735A">
        <w:rPr>
          <w:rFonts w:asciiTheme="minorHAnsi" w:hAnsiTheme="minorHAnsi" w:cstheme="minorHAnsi"/>
        </w:rPr>
        <w:t>For and in consideration of the mutual promises, representations and covenants set forth herein, Consultant and Client agree as follows:</w:t>
      </w:r>
    </w:p>
    <w:p w:rsidR="00451864" w:rsidRPr="00F36467" w:rsidRDefault="006E7C4D" w:rsidP="006E7C4D">
      <w:pPr>
        <w:pStyle w:val="P1"/>
        <w:spacing w:line="240" w:lineRule="auto"/>
        <w:ind w:left="284"/>
        <w:jc w:val="both"/>
        <w:rPr>
          <w:rFonts w:asciiTheme="minorHAnsi" w:hAnsiTheme="minorHAnsi" w:cs="Arial"/>
          <w:sz w:val="20"/>
          <w:szCs w:val="20"/>
          <w:lang w:eastAsia="ar-SA"/>
        </w:rPr>
      </w:pPr>
      <w:r w:rsidRPr="006E7C4D">
        <w:rPr>
          <w:rFonts w:asciiTheme="minorHAnsi" w:hAnsiTheme="minorHAnsi" w:cs="Arial"/>
          <w:b/>
          <w:sz w:val="20"/>
          <w:szCs w:val="20"/>
          <w:lang w:eastAsia="ar-SA"/>
        </w:rPr>
        <w:t xml:space="preserve">1. </w:t>
      </w:r>
      <w:r w:rsidR="00451864" w:rsidRPr="00F36467">
        <w:rPr>
          <w:rFonts w:asciiTheme="minorHAnsi" w:hAnsiTheme="minorHAnsi" w:cs="Arial"/>
          <w:b/>
          <w:sz w:val="20"/>
          <w:szCs w:val="20"/>
          <w:u w:val="single"/>
          <w:lang w:eastAsia="ar-SA"/>
        </w:rPr>
        <w:t>Services</w:t>
      </w:r>
      <w:r w:rsidR="00451864" w:rsidRPr="00F36467">
        <w:rPr>
          <w:rFonts w:asciiTheme="minorHAnsi" w:hAnsiTheme="minorHAnsi" w:cs="Arial"/>
          <w:b/>
          <w:sz w:val="20"/>
          <w:szCs w:val="20"/>
          <w:lang w:eastAsia="ar-SA"/>
        </w:rPr>
        <w:t xml:space="preserve">.  </w:t>
      </w:r>
      <w:r w:rsidR="00451864" w:rsidRPr="00F36467">
        <w:rPr>
          <w:rFonts w:asciiTheme="minorHAnsi" w:hAnsiTheme="minorHAnsi" w:cs="Arial"/>
          <w:sz w:val="20"/>
          <w:szCs w:val="20"/>
          <w:lang w:eastAsia="ar-SA"/>
        </w:rPr>
        <w:t xml:space="preserve">This Agreement states the general terms and conditions upon which Consultant agrees to perform certain services (“Services”) for Client.  At the time Consultant and Client mutually agree to the particular type of Service required, such Service shall be described in a schedule (the “Service Schedule”) which when executed by the parties shall incorporate by reference the terms and conditions of this Agreement.  </w:t>
      </w:r>
    </w:p>
    <w:p w:rsidR="00451864" w:rsidRDefault="00451864" w:rsidP="004518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jc w:val="both"/>
        <w:rPr>
          <w:rFonts w:asciiTheme="minorHAnsi" w:hAnsiTheme="minorHAnsi" w:cstheme="minorHAnsi"/>
        </w:rPr>
      </w:pPr>
      <w:r w:rsidRPr="00F36467">
        <w:rPr>
          <w:rFonts w:asciiTheme="minorHAnsi" w:hAnsiTheme="minorHAnsi" w:cstheme="minorHAnsi"/>
        </w:rPr>
        <w:t>Any executed Service Schedule shall serve only to supplement the understanding of the parties with respect to this Agreement and shall incorporate all terms and conditions of this Agreement by referen</w:t>
      </w:r>
      <w:r w:rsidR="00042C65">
        <w:rPr>
          <w:rFonts w:asciiTheme="minorHAnsi" w:hAnsiTheme="minorHAnsi" w:cstheme="minorHAnsi"/>
        </w:rPr>
        <w:t xml:space="preserve">ce as fully as if they were set </w:t>
      </w:r>
      <w:r w:rsidRPr="00F36467">
        <w:rPr>
          <w:rFonts w:asciiTheme="minorHAnsi" w:hAnsiTheme="minorHAnsi" w:cstheme="minorHAnsi"/>
        </w:rPr>
        <w:t>forth in the Service Schedule. In no way shall a Service Schedule alter the terms and conditions of this Agreement. To the extent that any conflicting terms and conditions are in any Service Schedule, this Agreement shall prevail to the complete exclusion of said conflicting terms and conditions.</w:t>
      </w:r>
    </w:p>
    <w:p w:rsidR="00451864" w:rsidRPr="00F36467" w:rsidRDefault="00451864" w:rsidP="004518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44"/>
        <w:jc w:val="both"/>
        <w:rPr>
          <w:rFonts w:asciiTheme="minorHAnsi" w:hAnsiTheme="minorHAnsi" w:cstheme="minorHAnsi"/>
        </w:rPr>
      </w:pPr>
    </w:p>
    <w:p w:rsidR="00451864" w:rsidRPr="00F36467" w:rsidRDefault="00451864" w:rsidP="00451864">
      <w:pPr>
        <w:widowControl w:val="0"/>
        <w:ind w:left="284"/>
        <w:jc w:val="both"/>
        <w:rPr>
          <w:rFonts w:asciiTheme="minorHAnsi" w:hAnsiTheme="minorHAnsi" w:cs="Arial"/>
        </w:rPr>
      </w:pPr>
      <w:r w:rsidRPr="00F36467">
        <w:rPr>
          <w:rFonts w:asciiTheme="minorHAnsi" w:hAnsiTheme="minorHAnsi" w:cs="Arial"/>
          <w:b/>
        </w:rPr>
        <w:t xml:space="preserve">2. </w:t>
      </w:r>
      <w:r w:rsidRPr="00F36467">
        <w:rPr>
          <w:rFonts w:asciiTheme="minorHAnsi" w:hAnsiTheme="minorHAnsi" w:cs="Arial"/>
          <w:b/>
          <w:u w:val="single"/>
        </w:rPr>
        <w:t>Term</w:t>
      </w:r>
      <w:r w:rsidRPr="00F36467">
        <w:rPr>
          <w:rFonts w:asciiTheme="minorHAnsi" w:hAnsiTheme="minorHAnsi" w:cs="Arial"/>
          <w:b/>
        </w:rPr>
        <w:t>.</w:t>
      </w:r>
      <w:r w:rsidRPr="00F36467">
        <w:rPr>
          <w:rFonts w:asciiTheme="minorHAnsi" w:hAnsiTheme="minorHAnsi" w:cs="Arial"/>
        </w:rPr>
        <w:t xml:space="preserve">  This Agreement shall enter into full force and effect on the Effective Date for a period of </w:t>
      </w:r>
      <w:r w:rsidR="00775975">
        <w:rPr>
          <w:rFonts w:asciiTheme="minorHAnsi" w:hAnsiTheme="minorHAnsi" w:cs="Arial"/>
        </w:rPr>
        <w:t>twelve</w:t>
      </w:r>
      <w:r w:rsidR="006C1600">
        <w:rPr>
          <w:rFonts w:asciiTheme="minorHAnsi" w:hAnsiTheme="minorHAnsi" w:cs="Arial"/>
        </w:rPr>
        <w:t xml:space="preserve"> </w:t>
      </w:r>
      <w:r w:rsidRPr="00F36467">
        <w:rPr>
          <w:rFonts w:asciiTheme="minorHAnsi" w:hAnsiTheme="minorHAnsi" w:cs="Arial"/>
        </w:rPr>
        <w:t>(1</w:t>
      </w:r>
      <w:r w:rsidR="00775975">
        <w:rPr>
          <w:rFonts w:asciiTheme="minorHAnsi" w:hAnsiTheme="minorHAnsi" w:cs="Arial"/>
        </w:rPr>
        <w:t>2</w:t>
      </w:r>
      <w:r w:rsidRPr="00F36467">
        <w:rPr>
          <w:rFonts w:asciiTheme="minorHAnsi" w:hAnsiTheme="minorHAnsi" w:cs="Arial"/>
        </w:rPr>
        <w:t>) months, unless earlier terminated, as provided herein. Both parties may extend the term of this Agreement or any Service Schedule subject to written approval by both parties.</w:t>
      </w:r>
    </w:p>
    <w:p w:rsidR="00451864" w:rsidRPr="00F36467" w:rsidRDefault="00451864" w:rsidP="00451864">
      <w:pPr>
        <w:pStyle w:val="P1"/>
        <w:spacing w:line="240" w:lineRule="auto"/>
        <w:ind w:left="284"/>
        <w:jc w:val="both"/>
        <w:rPr>
          <w:rFonts w:asciiTheme="minorHAnsi" w:hAnsiTheme="minorHAnsi" w:cstheme="minorHAnsi"/>
          <w:sz w:val="20"/>
          <w:szCs w:val="20"/>
        </w:rPr>
      </w:pPr>
      <w:r w:rsidRPr="00F36467">
        <w:rPr>
          <w:rFonts w:asciiTheme="minorHAnsi" w:hAnsiTheme="minorHAnsi" w:cs="Arial"/>
          <w:b/>
          <w:sz w:val="20"/>
          <w:szCs w:val="20"/>
          <w:lang w:eastAsia="ar-SA"/>
        </w:rPr>
        <w:t xml:space="preserve">3. </w:t>
      </w:r>
      <w:r w:rsidRPr="00F36467">
        <w:rPr>
          <w:rFonts w:asciiTheme="minorHAnsi" w:hAnsiTheme="minorHAnsi" w:cs="Arial"/>
          <w:b/>
          <w:sz w:val="20"/>
          <w:szCs w:val="20"/>
          <w:u w:val="single"/>
          <w:lang w:eastAsia="ar-SA"/>
        </w:rPr>
        <w:t>Services Fees</w:t>
      </w:r>
      <w:r w:rsidRPr="00F36467">
        <w:rPr>
          <w:rFonts w:asciiTheme="minorHAnsi" w:hAnsiTheme="minorHAnsi" w:cs="Arial"/>
          <w:b/>
          <w:sz w:val="20"/>
          <w:szCs w:val="20"/>
          <w:lang w:eastAsia="ar-SA"/>
        </w:rPr>
        <w:t xml:space="preserve">.  </w:t>
      </w:r>
      <w:r w:rsidRPr="00F36467">
        <w:rPr>
          <w:rFonts w:asciiTheme="minorHAnsi" w:hAnsiTheme="minorHAnsi" w:cstheme="minorHAnsi"/>
          <w:sz w:val="20"/>
          <w:szCs w:val="20"/>
          <w:lang w:eastAsia="ar-SA"/>
        </w:rPr>
        <w:t>The charges for the Services shall be set forth in the Service Schedule (Schedule A).  Payment for the Service charges shall be due and payable thirty (30) days from receipt of invoice.  Client shall pay on demand interest at the lesser of 2% per month or the highest rate allowed by law on all non-disputed invoices not paid within thirty (30) days of receipt</w:t>
      </w:r>
      <w:r w:rsidRPr="00F36467">
        <w:rPr>
          <w:rFonts w:asciiTheme="minorHAnsi" w:hAnsiTheme="minorHAnsi" w:cstheme="minorHAnsi"/>
          <w:sz w:val="20"/>
          <w:szCs w:val="20"/>
        </w:rPr>
        <w:t xml:space="preserve">.  </w:t>
      </w:r>
    </w:p>
    <w:p w:rsidR="00451864" w:rsidRPr="00F36467" w:rsidRDefault="00451864" w:rsidP="00451864">
      <w:pPr>
        <w:pStyle w:val="P1"/>
        <w:spacing w:after="0" w:line="240" w:lineRule="auto"/>
        <w:ind w:left="288"/>
        <w:jc w:val="both"/>
        <w:rPr>
          <w:rFonts w:asciiTheme="minorHAnsi" w:hAnsiTheme="minorHAnsi" w:cs="Arial"/>
          <w:sz w:val="20"/>
          <w:szCs w:val="20"/>
        </w:rPr>
      </w:pPr>
      <w:r w:rsidRPr="00F36467">
        <w:rPr>
          <w:rFonts w:asciiTheme="minorHAnsi" w:hAnsiTheme="minorHAnsi" w:cs="Arial"/>
          <w:b/>
          <w:sz w:val="20"/>
          <w:szCs w:val="20"/>
        </w:rPr>
        <w:t>4.</w:t>
      </w:r>
      <w:r w:rsidR="006E7C4D">
        <w:rPr>
          <w:rFonts w:asciiTheme="minorHAnsi" w:hAnsiTheme="minorHAnsi" w:cs="Arial"/>
          <w:b/>
          <w:sz w:val="20"/>
          <w:szCs w:val="20"/>
        </w:rPr>
        <w:t xml:space="preserve"> </w:t>
      </w:r>
      <w:r w:rsidRPr="00F36467">
        <w:rPr>
          <w:rFonts w:asciiTheme="minorHAnsi" w:hAnsiTheme="minorHAnsi" w:cs="Arial"/>
          <w:b/>
          <w:sz w:val="20"/>
          <w:szCs w:val="20"/>
          <w:u w:val="single"/>
        </w:rPr>
        <w:t>Material Charges</w:t>
      </w:r>
      <w:r w:rsidRPr="00F36467">
        <w:rPr>
          <w:rFonts w:asciiTheme="minorHAnsi" w:hAnsiTheme="minorHAnsi" w:cs="Arial"/>
          <w:b/>
          <w:sz w:val="20"/>
          <w:szCs w:val="20"/>
        </w:rPr>
        <w:t>.</w:t>
      </w:r>
      <w:r w:rsidRPr="00F36467">
        <w:rPr>
          <w:rFonts w:asciiTheme="minorHAnsi" w:hAnsiTheme="minorHAnsi" w:cs="Arial"/>
          <w:sz w:val="20"/>
          <w:szCs w:val="20"/>
        </w:rPr>
        <w:t xml:space="preserve">  Client shall reimburse Consultant for the use or acquisition of any software, hardware, manuals, guides or other materials, including applicable taxes thereon where taxes are not refundable under Canadian federal or provincial tax law, purchased by Consultant in the performance of this Agreement.  Client must approve all Material Charges in advance and in writing.</w:t>
      </w:r>
    </w:p>
    <w:p w:rsidR="00451864" w:rsidRPr="00F36467" w:rsidRDefault="00451864" w:rsidP="00451864">
      <w:pPr>
        <w:widowControl w:val="0"/>
        <w:ind w:left="284"/>
        <w:jc w:val="both"/>
        <w:rPr>
          <w:rFonts w:asciiTheme="minorHAnsi" w:hAnsiTheme="minorHAnsi" w:cs="Arial"/>
          <w:b/>
        </w:rPr>
      </w:pPr>
    </w:p>
    <w:p w:rsidR="00451864" w:rsidRPr="00F36467" w:rsidRDefault="00451864" w:rsidP="00451864">
      <w:pPr>
        <w:widowControl w:val="0"/>
        <w:ind w:left="284"/>
        <w:jc w:val="both"/>
        <w:rPr>
          <w:rFonts w:asciiTheme="minorHAnsi" w:hAnsiTheme="minorHAnsi" w:cs="Arial"/>
        </w:rPr>
      </w:pPr>
      <w:r w:rsidRPr="00F36467">
        <w:rPr>
          <w:rFonts w:asciiTheme="minorHAnsi" w:hAnsiTheme="minorHAnsi" w:cs="Arial"/>
          <w:b/>
        </w:rPr>
        <w:t xml:space="preserve">5. </w:t>
      </w:r>
      <w:r w:rsidRPr="00F36467">
        <w:rPr>
          <w:rFonts w:asciiTheme="minorHAnsi" w:hAnsiTheme="minorHAnsi" w:cs="Arial"/>
          <w:b/>
          <w:u w:val="single"/>
        </w:rPr>
        <w:t>Reimbursable Expenses</w:t>
      </w:r>
      <w:r w:rsidRPr="00F36467">
        <w:rPr>
          <w:rFonts w:asciiTheme="minorHAnsi" w:hAnsiTheme="minorHAnsi" w:cs="Arial"/>
          <w:b/>
        </w:rPr>
        <w:t>.</w:t>
      </w:r>
      <w:r w:rsidRPr="00F36467">
        <w:rPr>
          <w:rFonts w:asciiTheme="minorHAnsi" w:hAnsiTheme="minorHAnsi" w:cs="Arial"/>
        </w:rPr>
        <w:t xml:space="preserve"> Client shall reimburse Consultant for all pre-approved travel and other subsistence expenses incurred by Consultant or its employees in connection with the performance of the Services.  Client must approve all Reimbursable Expenses in advance and in writing.</w:t>
      </w:r>
    </w:p>
    <w:p w:rsidR="00451864" w:rsidRPr="00F36467" w:rsidRDefault="00451864" w:rsidP="00451864">
      <w:pPr>
        <w:widowControl w:val="0"/>
        <w:ind w:left="284"/>
        <w:jc w:val="both"/>
        <w:rPr>
          <w:rFonts w:asciiTheme="minorHAnsi" w:hAnsiTheme="minorHAnsi" w:cs="Arial"/>
          <w:b/>
        </w:rPr>
      </w:pPr>
    </w:p>
    <w:p w:rsidR="00451864" w:rsidRPr="00F36467" w:rsidRDefault="00451864" w:rsidP="00451864">
      <w:pPr>
        <w:widowControl w:val="0"/>
        <w:ind w:left="284"/>
        <w:jc w:val="both"/>
        <w:rPr>
          <w:rFonts w:asciiTheme="minorHAnsi" w:hAnsiTheme="minorHAnsi" w:cs="Arial"/>
        </w:rPr>
      </w:pPr>
      <w:r w:rsidRPr="00F36467">
        <w:rPr>
          <w:rFonts w:asciiTheme="minorHAnsi" w:hAnsiTheme="minorHAnsi" w:cs="Arial"/>
          <w:b/>
        </w:rPr>
        <w:t xml:space="preserve">6. </w:t>
      </w:r>
      <w:r w:rsidRPr="00F36467">
        <w:rPr>
          <w:rFonts w:asciiTheme="minorHAnsi" w:hAnsiTheme="minorHAnsi" w:cs="Arial"/>
          <w:b/>
          <w:u w:val="single"/>
        </w:rPr>
        <w:t>Invoicing</w:t>
      </w:r>
      <w:r w:rsidRPr="00F36467">
        <w:rPr>
          <w:rFonts w:asciiTheme="minorHAnsi" w:hAnsiTheme="minorHAnsi" w:cs="Arial"/>
          <w:b/>
        </w:rPr>
        <w:t>.</w:t>
      </w:r>
      <w:r w:rsidRPr="00F36467">
        <w:rPr>
          <w:rFonts w:asciiTheme="minorHAnsi" w:hAnsiTheme="minorHAnsi" w:cs="Arial"/>
        </w:rPr>
        <w:t xml:space="preserve">  </w:t>
      </w:r>
      <w:r w:rsidRPr="00F36467">
        <w:rPr>
          <w:rFonts w:asciiTheme="minorHAnsi" w:hAnsiTheme="minorHAnsi" w:cs="Calibri"/>
        </w:rPr>
        <w:t>Client shall pay the amounts agreed to in Service Schedule upon receipt of approved invoices which shall be sent by Consultant as set forth in the “Invoicing” section applicable Service Schedule. For any additional statement(s) of work based on time and materials, the invoice shall set forth (i) the number of hours worked, the materials provided, and the expenses incurred by Consultant’s personnel during the period covered by said invoice; and (ii) the total amount due and owing to Consultant for Services Fees, Material Charges, and/or Reimbursable Expenses.</w:t>
      </w:r>
    </w:p>
    <w:p w:rsidR="00451864" w:rsidRPr="00F36467" w:rsidRDefault="00451864" w:rsidP="00451864">
      <w:pPr>
        <w:widowControl w:val="0"/>
        <w:ind w:left="284"/>
        <w:jc w:val="both"/>
        <w:rPr>
          <w:rFonts w:asciiTheme="minorHAnsi" w:hAnsiTheme="minorHAnsi" w:cs="Arial"/>
          <w:b/>
        </w:rPr>
      </w:pPr>
    </w:p>
    <w:p w:rsidR="00451864" w:rsidRDefault="00451864" w:rsidP="004518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jc w:val="both"/>
        <w:rPr>
          <w:rFonts w:asciiTheme="minorHAnsi" w:hAnsiTheme="minorHAnsi" w:cs="Calibri"/>
          <w:color w:val="000000"/>
        </w:rPr>
      </w:pPr>
      <w:r w:rsidRPr="00106ECB">
        <w:rPr>
          <w:rFonts w:asciiTheme="minorHAnsi" w:hAnsiTheme="minorHAnsi" w:cs="Arial"/>
          <w:b/>
        </w:rPr>
        <w:t xml:space="preserve">7. </w:t>
      </w:r>
      <w:r w:rsidRPr="00106ECB">
        <w:rPr>
          <w:rFonts w:asciiTheme="minorHAnsi" w:hAnsiTheme="minorHAnsi" w:cs="Arial"/>
          <w:b/>
          <w:u w:val="single"/>
        </w:rPr>
        <w:t>Engagement Assumptions</w:t>
      </w:r>
      <w:r w:rsidRPr="00106ECB">
        <w:rPr>
          <w:rFonts w:asciiTheme="minorHAnsi" w:hAnsiTheme="minorHAnsi" w:cs="Arial"/>
          <w:b/>
        </w:rPr>
        <w:t>.</w:t>
      </w:r>
      <w:r w:rsidRPr="00106ECB">
        <w:rPr>
          <w:rFonts w:asciiTheme="minorHAnsi" w:hAnsiTheme="minorHAnsi" w:cs="Arial"/>
        </w:rPr>
        <w:t xml:space="preserve">  In the event any Client assumptions contained in the Agreement or Service Schedule or other documentation agreed to by the parties are not met or turn out to be inaccurate Client agrees to negotiate in good faith to mutually develop a work-around plan, revised schedule of delivery and revised payment of Services Fees, Material Charges and/or Reimbursable Expenses where it is determined that Consultant was not negligent in performance of duties or should have reasonably anticipated Clients expectations. Consultant agrees to perform all</w:t>
      </w:r>
      <w:r>
        <w:rPr>
          <w:rFonts w:asciiTheme="minorHAnsi" w:hAnsiTheme="minorHAnsi" w:cs="Arial"/>
        </w:rPr>
        <w:t xml:space="preserve"> </w:t>
      </w:r>
      <w:r w:rsidRPr="00F36467">
        <w:rPr>
          <w:rFonts w:asciiTheme="minorHAnsi" w:hAnsiTheme="minorHAnsi" w:cs="Calibri"/>
        </w:rPr>
        <w:t xml:space="preserve">responsibilities reasonably requested by Client and provide reasonable </w:t>
      </w:r>
      <w:r w:rsidRPr="00F36467">
        <w:rPr>
          <w:rFonts w:asciiTheme="minorHAnsi" w:hAnsiTheme="minorHAnsi" w:cs="Calibri"/>
          <w:color w:val="000000"/>
        </w:rPr>
        <w:t>information and assistance in identifying, assessing, verifying, reproducing and correcting defects.</w:t>
      </w:r>
    </w:p>
    <w:p w:rsidR="00451864" w:rsidRDefault="00451864" w:rsidP="004518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4"/>
        <w:jc w:val="both"/>
        <w:rPr>
          <w:rFonts w:asciiTheme="minorHAnsi" w:hAnsiTheme="minorHAnsi" w:cs="Arial"/>
        </w:rPr>
      </w:pPr>
    </w:p>
    <w:p w:rsidR="00451864" w:rsidRPr="00106ECB" w:rsidRDefault="00451864" w:rsidP="00451864">
      <w:pPr>
        <w:widowControl w:val="0"/>
        <w:ind w:left="270"/>
        <w:jc w:val="both"/>
        <w:rPr>
          <w:rFonts w:asciiTheme="minorHAnsi" w:hAnsiTheme="minorHAnsi" w:cs="Arial"/>
        </w:rPr>
      </w:pPr>
      <w:r w:rsidRPr="00106ECB">
        <w:rPr>
          <w:rFonts w:asciiTheme="minorHAnsi" w:hAnsiTheme="minorHAnsi" w:cs="Arial"/>
        </w:rPr>
        <w:t>Client understands that Consultant’s performance hereunder is dependent on Client’s timely decisions and approvals.  Consultant shall be entitled to rely on all of Client’s decisions and approvals in connection with the Services.  Client further understands that Consultant is relying upon the information that Client provides and Client represents that such information is true, accurate and complete.  Because of the importance of such information to the Services, Client agrees to release Consultant and its personnel from any liability and costs relating to Consultant’s performance of the Services under this Agreement attributable to any false or inaccurate information provided by Client.</w:t>
      </w:r>
    </w:p>
    <w:p w:rsidR="00451864" w:rsidRPr="00106ECB" w:rsidRDefault="00451864" w:rsidP="00451864">
      <w:pPr>
        <w:widowControl w:val="0"/>
        <w:ind w:left="270"/>
        <w:jc w:val="both"/>
        <w:rPr>
          <w:rFonts w:asciiTheme="minorHAnsi" w:hAnsiTheme="minorHAnsi" w:cs="Arial"/>
        </w:rPr>
      </w:pPr>
    </w:p>
    <w:p w:rsidR="00451864" w:rsidRPr="00106ECB" w:rsidRDefault="00451864" w:rsidP="00451864">
      <w:pPr>
        <w:widowControl w:val="0"/>
        <w:ind w:left="270"/>
        <w:jc w:val="both"/>
        <w:rPr>
          <w:rFonts w:asciiTheme="minorHAnsi" w:hAnsiTheme="minorHAnsi" w:cs="Arial"/>
        </w:rPr>
      </w:pPr>
      <w:r w:rsidRPr="00106ECB">
        <w:rPr>
          <w:rFonts w:asciiTheme="minorHAnsi" w:hAnsiTheme="minorHAnsi" w:cs="Arial"/>
          <w:b/>
        </w:rPr>
        <w:t xml:space="preserve">8. </w:t>
      </w:r>
      <w:r w:rsidRPr="00106ECB">
        <w:rPr>
          <w:rFonts w:asciiTheme="minorHAnsi" w:hAnsiTheme="minorHAnsi" w:cs="Arial"/>
          <w:b/>
          <w:u w:val="single"/>
        </w:rPr>
        <w:t>Access and Use of Resources</w:t>
      </w:r>
      <w:r w:rsidRPr="00106ECB">
        <w:rPr>
          <w:rFonts w:asciiTheme="minorHAnsi" w:hAnsiTheme="minorHAnsi" w:cs="Arial"/>
          <w:b/>
        </w:rPr>
        <w:t>.</w:t>
      </w:r>
      <w:r w:rsidRPr="00106ECB">
        <w:rPr>
          <w:rFonts w:asciiTheme="minorHAnsi" w:hAnsiTheme="minorHAnsi" w:cs="Arial"/>
        </w:rPr>
        <w:t xml:space="preserve">  Client agrees to provide Consultant with reasonable assistance, cooperation and access to Client's staff, materials and resources, as necessary, for Consultant’s performance of the Services.  Client represents and warrants that it has the legal rights to authorize Consultant’s use of the software, systems, hardware, documentation materials and/or resources at Client premises.</w:t>
      </w:r>
    </w:p>
    <w:p w:rsidR="00451864" w:rsidRPr="00F36467" w:rsidRDefault="00451864" w:rsidP="00451864">
      <w:pPr>
        <w:widowControl w:val="0"/>
        <w:ind w:left="270"/>
        <w:jc w:val="both"/>
        <w:rPr>
          <w:rFonts w:asciiTheme="minorHAnsi" w:hAnsiTheme="minorHAnsi" w:cs="Arial"/>
          <w:b/>
        </w:rPr>
      </w:pPr>
    </w:p>
    <w:p w:rsidR="00451864" w:rsidRPr="00F36467" w:rsidRDefault="00D7187F" w:rsidP="00451864">
      <w:pPr>
        <w:widowControl w:val="0"/>
        <w:ind w:left="270"/>
        <w:jc w:val="both"/>
        <w:rPr>
          <w:rFonts w:asciiTheme="minorHAnsi" w:hAnsiTheme="minorHAnsi" w:cs="Arial"/>
        </w:rPr>
      </w:pPr>
      <w:r>
        <w:rPr>
          <w:rFonts w:asciiTheme="minorHAnsi" w:hAnsiTheme="minorHAnsi" w:cs="Arial"/>
          <w:b/>
        </w:rPr>
        <w:t>9</w:t>
      </w:r>
      <w:r w:rsidR="00451864" w:rsidRPr="00F36467">
        <w:rPr>
          <w:rFonts w:asciiTheme="minorHAnsi" w:hAnsiTheme="minorHAnsi" w:cs="Arial"/>
          <w:b/>
        </w:rPr>
        <w:t xml:space="preserve">. </w:t>
      </w:r>
      <w:r w:rsidR="00451864" w:rsidRPr="00106ECB">
        <w:rPr>
          <w:rFonts w:asciiTheme="minorHAnsi" w:hAnsiTheme="minorHAnsi" w:cs="Arial"/>
          <w:b/>
          <w:u w:val="single"/>
        </w:rPr>
        <w:t>Intellectual Property Ownership</w:t>
      </w:r>
      <w:r w:rsidR="00451864" w:rsidRPr="00F36467">
        <w:rPr>
          <w:rFonts w:asciiTheme="minorHAnsi" w:hAnsiTheme="minorHAnsi" w:cs="Arial"/>
          <w:b/>
        </w:rPr>
        <w:t>.</w:t>
      </w:r>
      <w:r w:rsidR="00451864" w:rsidRPr="00F36467">
        <w:rPr>
          <w:rFonts w:asciiTheme="minorHAnsi" w:hAnsiTheme="minorHAnsi" w:cs="Arial"/>
        </w:rPr>
        <w:t xml:space="preserve">  </w:t>
      </w:r>
      <w:r w:rsidR="00451864" w:rsidRPr="00F36467">
        <w:rPr>
          <w:rFonts w:asciiTheme="minorHAnsi" w:hAnsiTheme="minorHAnsi" w:cstheme="minorHAnsi"/>
        </w:rPr>
        <w:t xml:space="preserve">Client shall have all right, title and interest, including copyright and patent rights with respect to, and shall be free to use of all materials created by Consultant as a result of performing Services under this Agreement.  Consultant shall have all right, title and interest, including copyright and patent rights with respect to, and shall be free to use a) materials created by Consultant prior to performing Services under this Agreement; b) concepts, techniques, know-how, practices, methodologies, refinements to methodologies, processes, and/or procedures used and developed under this Agreement.  Subject to the obligations of confidentiality provided herein, Consultant shall continue to be free to perform similar services for its other clients using its general knowledge, skills and experience. </w:t>
      </w:r>
    </w:p>
    <w:p w:rsidR="00451864" w:rsidRPr="00F36467" w:rsidRDefault="00451864" w:rsidP="00451864">
      <w:pPr>
        <w:widowControl w:val="0"/>
        <w:ind w:left="270"/>
        <w:jc w:val="both"/>
        <w:rPr>
          <w:rFonts w:asciiTheme="minorHAnsi" w:hAnsiTheme="minorHAnsi" w:cs="Arial"/>
        </w:rPr>
      </w:pPr>
    </w:p>
    <w:p w:rsidR="00451864" w:rsidRPr="00F36467" w:rsidRDefault="00451864" w:rsidP="00451864">
      <w:pPr>
        <w:widowControl w:val="0"/>
        <w:ind w:left="270"/>
        <w:jc w:val="both"/>
        <w:rPr>
          <w:rFonts w:asciiTheme="minorHAnsi" w:hAnsiTheme="minorHAnsi" w:cs="Arial"/>
        </w:rPr>
      </w:pPr>
      <w:bookmarkStart w:id="1" w:name="_Toc526213757"/>
      <w:r w:rsidRPr="00F36467">
        <w:rPr>
          <w:rFonts w:asciiTheme="minorHAnsi" w:hAnsiTheme="minorHAnsi" w:cs="Arial"/>
          <w:b/>
        </w:rPr>
        <w:t>1</w:t>
      </w:r>
      <w:r w:rsidR="00D7187F">
        <w:rPr>
          <w:rFonts w:asciiTheme="minorHAnsi" w:hAnsiTheme="minorHAnsi" w:cs="Arial"/>
          <w:b/>
        </w:rPr>
        <w:t>0</w:t>
      </w:r>
      <w:r w:rsidRPr="00F36467">
        <w:rPr>
          <w:rFonts w:asciiTheme="minorHAnsi" w:hAnsiTheme="minorHAnsi" w:cs="Arial"/>
          <w:b/>
        </w:rPr>
        <w:t>.</w:t>
      </w:r>
      <w:r w:rsidR="006E7C4D">
        <w:rPr>
          <w:rFonts w:asciiTheme="minorHAnsi" w:hAnsiTheme="minorHAnsi" w:cs="Arial"/>
          <w:b/>
        </w:rPr>
        <w:t xml:space="preserve"> </w:t>
      </w:r>
      <w:r w:rsidRPr="00106ECB">
        <w:rPr>
          <w:rFonts w:asciiTheme="minorHAnsi" w:hAnsiTheme="minorHAnsi" w:cs="Arial"/>
          <w:b/>
          <w:u w:val="single"/>
        </w:rPr>
        <w:t>Confidential Information</w:t>
      </w:r>
      <w:bookmarkEnd w:id="1"/>
      <w:r>
        <w:rPr>
          <w:rFonts w:asciiTheme="minorHAnsi" w:hAnsiTheme="minorHAnsi" w:cs="Arial"/>
          <w:b/>
        </w:rPr>
        <w:t>.</w:t>
      </w:r>
      <w:r w:rsidR="006E7C4D">
        <w:rPr>
          <w:rFonts w:asciiTheme="minorHAnsi" w:hAnsiTheme="minorHAnsi" w:cs="Arial"/>
          <w:b/>
        </w:rPr>
        <w:t xml:space="preserve"> </w:t>
      </w:r>
      <w:r w:rsidRPr="00F36467">
        <w:rPr>
          <w:rFonts w:asciiTheme="minorHAnsi" w:hAnsiTheme="minorHAnsi" w:cs="Arial"/>
        </w:rPr>
        <w:t xml:space="preserve">Each party agrees to keep confidential and to disclose only to third parties with a need to know and who have executed a confidentiality agreement with such party on terms at least as stringent as these, or employees with a need to know, information received from the other party which has been identified as proprietary or confidential, or which by the nature of the circumstances surrounding disclosure, should in good faith be treated as proprietary or confidential, including without limitation information regarding the other party’s customers, business, pricing, know-how, documentation, manuals, or other printed material (collectively, “Information”). Information shall not include any information which (i) was in the public domain prior to disclosure, (ii) comes into the public domain through no fault or omission of a party, (iii) is disclosed to a party without restriction by a third party who has a legal right to make such disclosure; (iv) is already in the rightful possession of a party prior to its receipt from the other party as evidenced by documentation; or (v) is disclosed pursuant to a court order or other legal compulsion.  </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1</w:t>
      </w:r>
      <w:r w:rsidR="00D7187F">
        <w:rPr>
          <w:rFonts w:asciiTheme="minorHAnsi" w:hAnsiTheme="minorHAnsi" w:cs="Arial"/>
          <w:b/>
        </w:rPr>
        <w:t>1</w:t>
      </w:r>
      <w:r w:rsidRPr="00F36467">
        <w:rPr>
          <w:rFonts w:asciiTheme="minorHAnsi" w:hAnsiTheme="minorHAnsi" w:cs="Arial"/>
          <w:b/>
        </w:rPr>
        <w:t xml:space="preserve">. </w:t>
      </w:r>
      <w:r w:rsidRPr="00F36467">
        <w:rPr>
          <w:rFonts w:asciiTheme="minorHAnsi" w:hAnsiTheme="minorHAnsi" w:cs="Arial"/>
          <w:b/>
          <w:u w:val="single"/>
        </w:rPr>
        <w:t>Employees of Consultant</w:t>
      </w:r>
      <w:r w:rsidRPr="00F36467">
        <w:rPr>
          <w:rFonts w:asciiTheme="minorHAnsi" w:hAnsiTheme="minorHAnsi" w:cs="Arial"/>
          <w:b/>
        </w:rPr>
        <w:t>.</w:t>
      </w:r>
      <w:r w:rsidRPr="00F36467">
        <w:rPr>
          <w:rFonts w:asciiTheme="minorHAnsi" w:hAnsiTheme="minorHAnsi" w:cs="Arial"/>
        </w:rPr>
        <w:t xml:space="preserve">  Consultant is an independent contractor and neither Consultant nor Consultant's employees are, or shall be deemed to be, employed by Client.  Consultant is, and shall remain, an independent contractor responsible for the obligation to pay all employment, income and social security taxes and secure employee worker's compensation insurance for its employees performing Services hereunder.  Consultant agrees to provide and maintain in force at all times during the term of the Agreement, Worker's Compensation (which includes Employer's Liability) insurance covering its employees performing Services hereunder.  As permitted by law, Consultant’s personnel shall observe the working hours, working rules and holiday policy of the Client for Services performed at the Client's premises.</w:t>
      </w:r>
    </w:p>
    <w:p w:rsidR="00451864" w:rsidRPr="00F36467" w:rsidRDefault="00451864" w:rsidP="00451864">
      <w:pPr>
        <w:widowControl w:val="0"/>
        <w:ind w:left="270"/>
        <w:jc w:val="both"/>
        <w:rPr>
          <w:rFonts w:asciiTheme="minorHAnsi" w:hAnsiTheme="minorHAnsi" w:cs="Arial"/>
          <w:b/>
        </w:rPr>
      </w:pPr>
    </w:p>
    <w:p w:rsidR="00451864" w:rsidRPr="00106ECB" w:rsidRDefault="00451864" w:rsidP="00451864">
      <w:pPr>
        <w:widowControl w:val="0"/>
        <w:ind w:left="270"/>
        <w:jc w:val="both"/>
        <w:rPr>
          <w:rFonts w:asciiTheme="minorHAnsi" w:hAnsiTheme="minorHAnsi" w:cs="Arial"/>
        </w:rPr>
      </w:pPr>
      <w:r w:rsidRPr="00106ECB">
        <w:rPr>
          <w:rFonts w:asciiTheme="minorHAnsi" w:hAnsiTheme="minorHAnsi" w:cs="Arial"/>
          <w:b/>
        </w:rPr>
        <w:t>12.</w:t>
      </w:r>
      <w:r w:rsidR="006E7C4D">
        <w:rPr>
          <w:rFonts w:asciiTheme="minorHAnsi" w:hAnsiTheme="minorHAnsi" w:cs="Arial"/>
          <w:b/>
        </w:rPr>
        <w:t xml:space="preserve"> </w:t>
      </w:r>
      <w:r w:rsidRPr="00106ECB">
        <w:rPr>
          <w:rFonts w:asciiTheme="minorHAnsi" w:hAnsiTheme="minorHAnsi" w:cs="Arial"/>
          <w:b/>
          <w:u w:val="single"/>
        </w:rPr>
        <w:t>Subcontractors</w:t>
      </w:r>
      <w:r w:rsidRPr="00106ECB">
        <w:rPr>
          <w:rFonts w:asciiTheme="minorHAnsi" w:hAnsiTheme="minorHAnsi" w:cs="Arial"/>
          <w:b/>
        </w:rPr>
        <w:t xml:space="preserve">.  </w:t>
      </w:r>
      <w:r w:rsidRPr="00106ECB">
        <w:rPr>
          <w:rFonts w:asciiTheme="minorHAnsi" w:hAnsiTheme="minorHAnsi" w:cs="Arial"/>
        </w:rPr>
        <w:t>If it becomes necessary for Consultant to contract with subcontractors to assist in the performance of Services Consultant shall advise Client and obtain written approval to use a Subcontractor. Consultant shall ensure that the nominated , Subcontractor shall execute an agreement containing provisions of the character, scope and purpose of Sections 9, 10 and 11 above and Consultant expressly agrees to ensure that Subcontractor is bound by the same terms and conditions as stipulated in this Agreement.</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13. </w:t>
      </w:r>
      <w:r w:rsidRPr="00F36467">
        <w:rPr>
          <w:rFonts w:asciiTheme="minorHAnsi" w:hAnsiTheme="minorHAnsi" w:cs="Arial"/>
          <w:b/>
          <w:u w:val="single"/>
        </w:rPr>
        <w:t>Solicitation of Personnel</w:t>
      </w:r>
      <w:r w:rsidRPr="00F36467">
        <w:rPr>
          <w:rFonts w:asciiTheme="minorHAnsi" w:hAnsiTheme="minorHAnsi" w:cs="Arial"/>
          <w:b/>
        </w:rPr>
        <w:t>.</w:t>
      </w:r>
      <w:r w:rsidRPr="00F36467">
        <w:rPr>
          <w:rFonts w:asciiTheme="minorHAnsi" w:hAnsiTheme="minorHAnsi" w:cs="Arial"/>
        </w:rPr>
        <w:t xml:space="preserve">  During the term of this Agreement and for twelve (12) months following termination of this Agreement, the parties mutually agree not to solicit the employment of, hire, employ or retain (either directly or indirectly) any employee, contractor or other personnel of the other party who was introduced to Client in </w:t>
      </w:r>
      <w:r w:rsidRPr="00F36467">
        <w:rPr>
          <w:rFonts w:asciiTheme="minorHAnsi" w:hAnsiTheme="minorHAnsi" w:cs="Arial"/>
        </w:rPr>
        <w:lastRenderedPageBreak/>
        <w:t>connection with this Agreement.  In the event a party violates this prohibition, it shall immediately be obliged to pay to the other party an amount equal to the greater of: a) Thirty Thousand Dollars ($30,000); or, b) thirty percent (30%) of the employee’s or contractor’s annual salary immediately prior to the solicitation, hiring, employment or retention.</w:t>
      </w:r>
    </w:p>
    <w:p w:rsidR="00451864" w:rsidRPr="00F36467" w:rsidRDefault="00451864" w:rsidP="00451864">
      <w:pPr>
        <w:widowControl w:val="0"/>
        <w:ind w:left="270"/>
        <w:jc w:val="both"/>
        <w:rPr>
          <w:rFonts w:asciiTheme="minorHAnsi" w:hAnsiTheme="minorHAnsi" w:cs="Arial"/>
          <w:b/>
        </w:rPr>
      </w:pPr>
    </w:p>
    <w:p w:rsidR="00451864" w:rsidRPr="00106ECB" w:rsidRDefault="00451864" w:rsidP="00451864">
      <w:pPr>
        <w:widowControl w:val="0"/>
        <w:ind w:left="270"/>
        <w:jc w:val="both"/>
        <w:rPr>
          <w:rFonts w:asciiTheme="minorHAnsi" w:hAnsiTheme="minorHAnsi" w:cs="Arial"/>
        </w:rPr>
      </w:pPr>
      <w:r w:rsidRPr="00106ECB">
        <w:rPr>
          <w:rFonts w:asciiTheme="minorHAnsi" w:hAnsiTheme="minorHAnsi" w:cs="Arial"/>
          <w:b/>
        </w:rPr>
        <w:t xml:space="preserve">14. </w:t>
      </w:r>
      <w:r w:rsidRPr="00106ECB">
        <w:rPr>
          <w:rFonts w:asciiTheme="minorHAnsi" w:hAnsiTheme="minorHAnsi" w:cs="Arial"/>
          <w:b/>
          <w:u w:val="single"/>
        </w:rPr>
        <w:t>Representations and Limited Warranty</w:t>
      </w:r>
      <w:r w:rsidRPr="00106ECB">
        <w:rPr>
          <w:rFonts w:asciiTheme="minorHAnsi" w:hAnsiTheme="minorHAnsi" w:cs="Arial"/>
          <w:b/>
        </w:rPr>
        <w:t xml:space="preserve">.  </w:t>
      </w:r>
      <w:r w:rsidRPr="00106ECB">
        <w:rPr>
          <w:rFonts w:asciiTheme="minorHAnsi" w:hAnsiTheme="minorHAnsi" w:cs="Arial"/>
        </w:rPr>
        <w:t>Consultant warrants that Services will be performed in a professional and workmanlike manner in accordance with applicable professional standards and that Services provided shall comply with the agreed functional specifications and all applicable laws..   Consultant agrees to utilize best efforts to correct any identified defects.  Consultant shall commit sufficient time and resources required in order to perform the Services.  During the term of this Agreement, Consultant will not accept work, enter into a contract, or accept any obligation, inconsistent or incompatible with Consultant's obligations under this Agreement. Any special requirements for format or standards to be followed shall be attached as an additional document and agreed to in writing by both Client and Consultant.  Consultant does not warrant, nor will Consultant be responsible for, the performance of any Products created by third parties.  Client’s sole and exclusive rights and remedies with respect to any Products created by third parties, including rights and remedies in the event a Product created by a third party gives rise to an infringement claim, will be against the third party and not Consultant.  The preceding is Consultant’s only warranty concerning the services and any work product, and is made expressly in lieu of all other warranties and representations, express or implied, including any implied warranties of fitness for a particular purpose, merchantability or otherwise.</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15. </w:t>
      </w:r>
      <w:r w:rsidRPr="00F36467">
        <w:rPr>
          <w:rFonts w:asciiTheme="minorHAnsi" w:hAnsiTheme="minorHAnsi" w:cs="Arial"/>
          <w:b/>
          <w:u w:val="single"/>
        </w:rPr>
        <w:t>Insurance</w:t>
      </w:r>
      <w:r w:rsidRPr="00F36467">
        <w:rPr>
          <w:rFonts w:asciiTheme="minorHAnsi" w:hAnsiTheme="minorHAnsi" w:cs="Arial"/>
          <w:b/>
        </w:rPr>
        <w:t>.</w:t>
      </w:r>
      <w:r w:rsidRPr="00F36467">
        <w:rPr>
          <w:rFonts w:asciiTheme="minorHAnsi" w:hAnsiTheme="minorHAnsi" w:cs="Arial"/>
        </w:rPr>
        <w:t xml:space="preserve">  Consultant agrees to procure and maintain in full force and effect the following insurance coverage during the term of this Agreement: a) commercial general liability insurance for bodily injury and property damage with an aggregate limit of liability of $1,000,000; b) workers' compensation insurance as required by law; and, c) automobile insurance with a combined single limit of liability of $1,000,000.00.  Consultant agrees to furnish certificates, including renewal certificates, evidencing such coverage upon Client’s written request.</w:t>
      </w:r>
    </w:p>
    <w:p w:rsidR="00451864" w:rsidRPr="00F36467" w:rsidRDefault="00451864" w:rsidP="00451864">
      <w:pPr>
        <w:widowControl w:val="0"/>
        <w:jc w:val="both"/>
        <w:rPr>
          <w:rFonts w:asciiTheme="minorHAnsi" w:hAnsiTheme="minorHAnsi" w:cs="Calibri"/>
          <w:b/>
        </w:rPr>
      </w:pPr>
    </w:p>
    <w:p w:rsidR="00451864" w:rsidRPr="00F36467" w:rsidRDefault="00451864" w:rsidP="00451864">
      <w:pPr>
        <w:widowControl w:val="0"/>
        <w:ind w:left="270"/>
        <w:jc w:val="both"/>
        <w:rPr>
          <w:rFonts w:asciiTheme="minorHAnsi" w:hAnsiTheme="minorHAnsi" w:cs="Calibri"/>
        </w:rPr>
      </w:pPr>
      <w:r w:rsidRPr="00F36467">
        <w:rPr>
          <w:rFonts w:asciiTheme="minorHAnsi" w:hAnsiTheme="minorHAnsi" w:cs="Calibri"/>
          <w:b/>
        </w:rPr>
        <w:t>16.</w:t>
      </w:r>
      <w:r w:rsidR="006E7C4D">
        <w:rPr>
          <w:rFonts w:asciiTheme="minorHAnsi" w:hAnsiTheme="minorHAnsi" w:cs="Calibri"/>
          <w:b/>
        </w:rPr>
        <w:t xml:space="preserve"> </w:t>
      </w:r>
      <w:r w:rsidRPr="00F36467">
        <w:rPr>
          <w:rFonts w:asciiTheme="minorHAnsi" w:hAnsiTheme="minorHAnsi" w:cs="Calibri"/>
          <w:b/>
          <w:u w:val="single"/>
        </w:rPr>
        <w:t>Limited Liability</w:t>
      </w:r>
      <w:r w:rsidRPr="00F36467">
        <w:rPr>
          <w:rFonts w:asciiTheme="minorHAnsi" w:hAnsiTheme="minorHAnsi" w:cs="Calibri"/>
          <w:b/>
        </w:rPr>
        <w:t>.</w:t>
      </w:r>
      <w:r w:rsidRPr="00F36467">
        <w:rPr>
          <w:rFonts w:asciiTheme="minorHAnsi" w:hAnsiTheme="minorHAnsi" w:cs="Calibri"/>
        </w:rPr>
        <w:t xml:space="preserve">  </w:t>
      </w:r>
      <w:r w:rsidR="006E7C4D" w:rsidRPr="00F36467">
        <w:rPr>
          <w:rFonts w:asciiTheme="minorHAnsi" w:hAnsiTheme="minorHAnsi" w:cs="Calibri"/>
        </w:rPr>
        <w:t>Except for consultant’s and client obligations of confidentiality or intellectual property set forth in the agreement, neither party shall be liable to the other party for indirect, incidental, special, exemplary, punitive, or consequential damages (including without limitation lost profits, revenue, data, or data use) whether an action in contract, tort, or based on any other legal theory even where a party has been advised of the possibility of such damages.  These limitations shall apply notwithstanding any failure of essential purpose resulting from any limited remedy and to the maximum extent permitted by law.</w:t>
      </w:r>
    </w:p>
    <w:p w:rsidR="00451864" w:rsidRPr="00F36467" w:rsidRDefault="00451864" w:rsidP="00451864">
      <w:pPr>
        <w:widowControl w:val="0"/>
        <w:ind w:left="270"/>
        <w:jc w:val="both"/>
        <w:rPr>
          <w:rFonts w:asciiTheme="minorHAnsi" w:hAnsiTheme="minorHAnsi"/>
          <w:b/>
        </w:rPr>
      </w:pPr>
    </w:p>
    <w:p w:rsidR="00451864" w:rsidRPr="00106ECB" w:rsidRDefault="00451864" w:rsidP="00451864">
      <w:pPr>
        <w:widowControl w:val="0"/>
        <w:ind w:left="270"/>
        <w:jc w:val="both"/>
        <w:rPr>
          <w:rFonts w:asciiTheme="minorHAnsi" w:hAnsiTheme="minorHAnsi" w:cs="Arial"/>
          <w:b/>
        </w:rPr>
      </w:pPr>
      <w:r w:rsidRPr="00106ECB">
        <w:rPr>
          <w:rFonts w:asciiTheme="minorHAnsi" w:hAnsiTheme="minorHAnsi" w:cs="Arial"/>
          <w:b/>
        </w:rPr>
        <w:t xml:space="preserve">17. </w:t>
      </w:r>
      <w:r w:rsidRPr="00106ECB">
        <w:rPr>
          <w:rFonts w:asciiTheme="minorHAnsi" w:hAnsiTheme="minorHAnsi" w:cs="Arial"/>
          <w:b/>
          <w:u w:val="single"/>
        </w:rPr>
        <w:t>Termination</w:t>
      </w:r>
      <w:r w:rsidRPr="00106ECB">
        <w:rPr>
          <w:rFonts w:asciiTheme="minorHAnsi" w:hAnsiTheme="minorHAnsi" w:cs="Arial"/>
          <w:b/>
        </w:rPr>
        <w:t xml:space="preserve">.  </w:t>
      </w:r>
      <w:r w:rsidRPr="00106ECB">
        <w:rPr>
          <w:rFonts w:asciiTheme="minorHAnsi" w:hAnsiTheme="minorHAnsi" w:cs="Arial"/>
        </w:rPr>
        <w:t>Either party may terminate this Agreement or any Statement of Work under this Agreement: a) upon thirty (30) days written notice, said notice specifically identifying a material breach or condition of this Agreement, provided the breaching party shall not have cured such breach within a thirty day notice period; or, b) upon thirty (30) days written notice, which notice identifies specifically each Statement of Work and/or personnel of Consultant with respect to which termination is sought.  This Agreement shall remain in effect with respect to all Statement(s) of Work not so terminated as provided herein.</w:t>
      </w:r>
    </w:p>
    <w:p w:rsidR="00451864" w:rsidRDefault="00451864" w:rsidP="00451864">
      <w:pPr>
        <w:widowControl w:val="0"/>
        <w:ind w:left="270"/>
        <w:jc w:val="both"/>
        <w:rPr>
          <w:rFonts w:asciiTheme="minorHAnsi" w:hAnsiTheme="minorHAnsi" w:cs="Arial"/>
        </w:rPr>
      </w:pPr>
    </w:p>
    <w:p w:rsidR="002C4E0F" w:rsidRDefault="00451864" w:rsidP="002C4E0F">
      <w:pPr>
        <w:widowControl w:val="0"/>
        <w:ind w:left="270"/>
        <w:jc w:val="both"/>
        <w:rPr>
          <w:rFonts w:asciiTheme="minorHAnsi" w:hAnsiTheme="minorHAnsi" w:cs="Arial"/>
        </w:rPr>
      </w:pPr>
      <w:r w:rsidRPr="00F36467">
        <w:rPr>
          <w:rFonts w:asciiTheme="minorHAnsi" w:hAnsiTheme="minorHAnsi" w:cs="Arial"/>
        </w:rPr>
        <w:t xml:space="preserve">In the event of termination of this Agreement, Client shall pay Consultant all Services Fees, Material Charges, Reimbursable Expenses and other expenses provided for in this Agreement, accrued and approved as completed as of the date of such termination with respect to the Agreement, Statement of Work or personnel of Consultant so terminated.  </w:t>
      </w:r>
      <w:bookmarkStart w:id="2" w:name="_Toc526213753"/>
    </w:p>
    <w:p w:rsidR="002C4E0F" w:rsidRDefault="002C4E0F" w:rsidP="002C4E0F">
      <w:pPr>
        <w:widowControl w:val="0"/>
        <w:ind w:left="270"/>
        <w:jc w:val="both"/>
        <w:rPr>
          <w:rFonts w:asciiTheme="minorHAnsi" w:hAnsiTheme="minorHAnsi" w:cs="Arial"/>
        </w:rPr>
      </w:pPr>
    </w:p>
    <w:p w:rsidR="00451864" w:rsidRPr="00F36467" w:rsidRDefault="00451864" w:rsidP="002C4E0F">
      <w:pPr>
        <w:widowControl w:val="0"/>
        <w:ind w:left="270"/>
        <w:jc w:val="both"/>
        <w:rPr>
          <w:rFonts w:asciiTheme="minorHAnsi" w:hAnsiTheme="minorHAnsi" w:cs="Arial"/>
        </w:rPr>
      </w:pPr>
      <w:r w:rsidRPr="00F36467">
        <w:rPr>
          <w:rFonts w:asciiTheme="minorHAnsi" w:hAnsiTheme="minorHAnsi" w:cs="Arial"/>
          <w:b/>
        </w:rPr>
        <w:t xml:space="preserve">18. </w:t>
      </w:r>
      <w:r w:rsidRPr="00F36467">
        <w:rPr>
          <w:rFonts w:asciiTheme="minorHAnsi" w:hAnsiTheme="minorHAnsi" w:cs="Arial"/>
          <w:b/>
          <w:u w:val="single"/>
        </w:rPr>
        <w:t>Indemnity</w:t>
      </w:r>
      <w:bookmarkEnd w:id="2"/>
      <w:r w:rsidRPr="00F36467">
        <w:rPr>
          <w:rFonts w:asciiTheme="minorHAnsi" w:hAnsiTheme="minorHAnsi" w:cs="Arial"/>
          <w:b/>
        </w:rPr>
        <w:t xml:space="preserve">. </w:t>
      </w:r>
      <w:r w:rsidRPr="00F36467">
        <w:rPr>
          <w:rFonts w:asciiTheme="minorHAnsi" w:hAnsiTheme="minorHAnsi" w:cs="Arial"/>
        </w:rPr>
        <w:t>Each party shall indemnify and save harmless the other party from and against any loss, expense or claim asserted by third parties for damage to third party tangible property, or for bodily injury, or both, arising out of the performance of a Service Schedule, to the extent such damage or injury is attributable to the negligence of the indemnitor; provided, indemnitee gives the indemnitor prompt notice of any such claim and all necessary information and assistance so that indemnitor, at its option, may defend or settle such claim, and indemnitee does not take any adverse position in connection with such claim.  In the event that any such damage or injury is caused by the joint or concurrent negligence of both parties, the loss, expense or claim shall be borne by each party in proportion to its negligence.</w:t>
      </w:r>
    </w:p>
    <w:p w:rsidR="00451864" w:rsidRPr="00F36467" w:rsidRDefault="00451864" w:rsidP="00451864">
      <w:pPr>
        <w:pStyle w:val="Heading1"/>
        <w:numPr>
          <w:ilvl w:val="1"/>
          <w:numId w:val="1"/>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284"/>
          <w:tab w:val="left" w:pos="720"/>
        </w:tabs>
        <w:suppressAutoHyphens w:val="0"/>
        <w:spacing w:before="240" w:after="120"/>
        <w:ind w:left="270"/>
        <w:jc w:val="both"/>
        <w:rPr>
          <w:rFonts w:asciiTheme="minorHAnsi" w:hAnsiTheme="minorHAnsi" w:cs="Arial"/>
          <w:sz w:val="20"/>
        </w:rPr>
      </w:pPr>
      <w:bookmarkStart w:id="3" w:name="_Toc526213758"/>
      <w:r w:rsidRPr="00F36467">
        <w:rPr>
          <w:rFonts w:asciiTheme="minorHAnsi" w:hAnsiTheme="minorHAnsi" w:cs="Arial"/>
          <w:b/>
          <w:sz w:val="20"/>
        </w:rPr>
        <w:lastRenderedPageBreak/>
        <w:t xml:space="preserve">19. </w:t>
      </w:r>
      <w:r w:rsidRPr="00F36467">
        <w:rPr>
          <w:rFonts w:asciiTheme="minorHAnsi" w:hAnsiTheme="minorHAnsi" w:cs="Arial"/>
          <w:b/>
          <w:sz w:val="20"/>
          <w:u w:val="single"/>
        </w:rPr>
        <w:t>General Provisions</w:t>
      </w:r>
      <w:bookmarkEnd w:id="3"/>
      <w:r w:rsidRPr="00106ECB">
        <w:rPr>
          <w:rFonts w:asciiTheme="minorHAnsi" w:hAnsiTheme="minorHAnsi" w:cs="Arial"/>
          <w:b/>
          <w:sz w:val="20"/>
        </w:rPr>
        <w:t xml:space="preserve">. </w:t>
      </w:r>
      <w:r w:rsidRPr="00F36467">
        <w:rPr>
          <w:rFonts w:asciiTheme="minorHAnsi" w:hAnsiTheme="minorHAnsi" w:cs="Arial"/>
          <w:sz w:val="20"/>
        </w:rPr>
        <w:t>Consultant may not assign or otherwise transfer its obligations under this Agreement or any Service Schedule except with the written consent of Client, which shall not be unreasonably withheld.</w:t>
      </w: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Consultant shall exercise commercially reasonable efforts to perform the Services in a timely manner, but shall not be responsible for delays or failures to perform, which are due to causes beyond its reasonable control.</w:t>
      </w:r>
    </w:p>
    <w:p w:rsidR="00451864" w:rsidRPr="00F36467" w:rsidRDefault="00451864" w:rsidP="00451864">
      <w:pPr>
        <w:widowControl w:val="0"/>
        <w:ind w:left="274"/>
        <w:jc w:val="both"/>
        <w:rPr>
          <w:rFonts w:asciiTheme="minorHAnsi" w:hAnsiTheme="minorHAnsi" w:cs="Arial"/>
        </w:rPr>
      </w:pP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No action under this Agreement may be brought by either party more than two (2) years after the cause of action has accrued.</w:t>
      </w:r>
    </w:p>
    <w:p w:rsidR="00451864" w:rsidRPr="00F36467" w:rsidRDefault="00451864" w:rsidP="00451864">
      <w:pPr>
        <w:widowControl w:val="0"/>
        <w:ind w:left="274"/>
        <w:jc w:val="both"/>
        <w:rPr>
          <w:rFonts w:asciiTheme="minorHAnsi" w:hAnsiTheme="minorHAnsi" w:cs="Arial"/>
        </w:rPr>
      </w:pP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If any provision of this Agreement Is deemed, by a court of competent jurisdiction, invalid or unenforceable, such judgment shall not invalidate or render unenforceable the remainder of the Agreement.</w:t>
      </w:r>
    </w:p>
    <w:p w:rsidR="00451864" w:rsidRPr="00F36467" w:rsidRDefault="00451864" w:rsidP="00451864">
      <w:pPr>
        <w:widowControl w:val="0"/>
        <w:ind w:left="274"/>
        <w:jc w:val="both"/>
        <w:rPr>
          <w:rFonts w:asciiTheme="minorHAnsi" w:hAnsiTheme="minorHAnsi" w:cs="Arial"/>
        </w:rPr>
      </w:pP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This Agreement constitutes the entire agreement between the parties with respect to the subject matter, and supersedes all prior agreements and understandings, both written and oral.</w:t>
      </w:r>
    </w:p>
    <w:p w:rsidR="00451864" w:rsidRPr="00F36467" w:rsidRDefault="00451864" w:rsidP="00451864">
      <w:pPr>
        <w:widowControl w:val="0"/>
        <w:ind w:left="274"/>
        <w:jc w:val="both"/>
        <w:rPr>
          <w:rFonts w:asciiTheme="minorHAnsi" w:hAnsiTheme="minorHAnsi" w:cs="Arial"/>
        </w:rPr>
      </w:pP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Any notice, under this Agreement, shall be in writing and shall be effective upon receipt via registered mail or nationally recognized courier.</w:t>
      </w:r>
    </w:p>
    <w:p w:rsidR="00451864" w:rsidRPr="00F36467" w:rsidRDefault="00451864" w:rsidP="00451864">
      <w:pPr>
        <w:widowControl w:val="0"/>
        <w:ind w:left="274"/>
        <w:jc w:val="both"/>
        <w:rPr>
          <w:rFonts w:asciiTheme="minorHAnsi" w:hAnsiTheme="minorHAnsi" w:cs="Arial"/>
        </w:rPr>
      </w:pP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All changes to this Agreement must be in writing and executed by both parties.</w:t>
      </w:r>
    </w:p>
    <w:p w:rsidR="00451864" w:rsidRPr="00F36467" w:rsidRDefault="00451864" w:rsidP="00451864">
      <w:pPr>
        <w:widowControl w:val="0"/>
        <w:ind w:left="274"/>
        <w:jc w:val="both"/>
        <w:rPr>
          <w:rFonts w:asciiTheme="minorHAnsi" w:hAnsiTheme="minorHAnsi" w:cs="Arial"/>
        </w:rPr>
      </w:pPr>
    </w:p>
    <w:p w:rsidR="00451864" w:rsidRPr="00F36467" w:rsidRDefault="00451864" w:rsidP="00451864">
      <w:pPr>
        <w:widowControl w:val="0"/>
        <w:ind w:left="274"/>
        <w:jc w:val="both"/>
        <w:rPr>
          <w:rFonts w:asciiTheme="minorHAnsi" w:hAnsiTheme="minorHAnsi" w:cs="Arial"/>
        </w:rPr>
      </w:pPr>
      <w:r w:rsidRPr="00F36467">
        <w:rPr>
          <w:rFonts w:asciiTheme="minorHAnsi" w:hAnsiTheme="minorHAnsi" w:cs="Arial"/>
        </w:rPr>
        <w:t>This Agreement and any Service Schedule may be executed in multiple counterparts, each of which shall be deemed an original of equal force and effect.</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20.  </w:t>
      </w:r>
      <w:r w:rsidRPr="00F36467">
        <w:rPr>
          <w:rFonts w:asciiTheme="minorHAnsi" w:hAnsiTheme="minorHAnsi" w:cs="Arial"/>
          <w:b/>
          <w:u w:val="single"/>
        </w:rPr>
        <w:t>Notices</w:t>
      </w:r>
      <w:r w:rsidRPr="00F36467">
        <w:rPr>
          <w:rFonts w:asciiTheme="minorHAnsi" w:hAnsiTheme="minorHAnsi" w:cs="Arial"/>
          <w:b/>
        </w:rPr>
        <w:t>.</w:t>
      </w:r>
      <w:r w:rsidRPr="00F36467">
        <w:rPr>
          <w:rFonts w:asciiTheme="minorHAnsi" w:hAnsiTheme="minorHAnsi" w:cs="Arial"/>
        </w:rPr>
        <w:t xml:space="preserve">  Any notice required or permitted to be given hereunder shall be deemed sufficient if made in writing and deposited in the mail, postage prepaid, registered or certified mail, and addressed:</w:t>
      </w:r>
    </w:p>
    <w:p w:rsidR="00451864" w:rsidRPr="00F36467" w:rsidRDefault="00451864" w:rsidP="00451864">
      <w:pPr>
        <w:widowControl w:val="0"/>
        <w:jc w:val="both"/>
        <w:rPr>
          <w:rFonts w:asciiTheme="minorHAnsi" w:hAnsiTheme="minorHAnsi" w:cs="Arial"/>
        </w:rPr>
      </w:pPr>
    </w:p>
    <w:p w:rsidR="00451864" w:rsidRPr="00F36467" w:rsidRDefault="00451864" w:rsidP="00451864">
      <w:pPr>
        <w:keepNext/>
        <w:widowControl w:val="0"/>
        <w:numPr>
          <w:ilvl w:val="0"/>
          <w:numId w:val="6"/>
        </w:numPr>
        <w:jc w:val="both"/>
        <w:rPr>
          <w:rFonts w:asciiTheme="minorHAnsi" w:hAnsiTheme="minorHAnsi" w:cs="Arial"/>
        </w:rPr>
      </w:pPr>
      <w:r w:rsidRPr="00F36467">
        <w:rPr>
          <w:rFonts w:asciiTheme="minorHAnsi" w:hAnsiTheme="minorHAnsi" w:cs="Arial"/>
        </w:rPr>
        <w:t>If to Consultant, at:</w:t>
      </w:r>
    </w:p>
    <w:p w:rsidR="00143F63" w:rsidRDefault="00143F63" w:rsidP="00451864">
      <w:pPr>
        <w:widowControl w:val="0"/>
        <w:ind w:left="1080"/>
        <w:jc w:val="both"/>
        <w:rPr>
          <w:rFonts w:asciiTheme="minorHAnsi" w:hAnsiTheme="minorHAnsi" w:cs="Arial"/>
        </w:rPr>
      </w:pPr>
      <w:r>
        <w:rPr>
          <w:rFonts w:asciiTheme="minorHAnsi" w:hAnsiTheme="minorHAnsi" w:cs="Arial"/>
        </w:rPr>
        <w:t>Lambda Solutions</w:t>
      </w:r>
    </w:p>
    <w:p w:rsidR="00451864" w:rsidRPr="00F36467" w:rsidRDefault="00451864" w:rsidP="00451864">
      <w:pPr>
        <w:widowControl w:val="0"/>
        <w:ind w:left="1080"/>
        <w:jc w:val="both"/>
        <w:rPr>
          <w:rFonts w:asciiTheme="minorHAnsi" w:hAnsiTheme="minorHAnsi" w:cs="Arial"/>
        </w:rPr>
      </w:pPr>
      <w:r w:rsidRPr="00F36467">
        <w:rPr>
          <w:rFonts w:asciiTheme="minorHAnsi" w:hAnsiTheme="minorHAnsi" w:cs="Arial"/>
        </w:rPr>
        <w:t>VP of Research and Development</w:t>
      </w:r>
    </w:p>
    <w:p w:rsidR="00451864" w:rsidRPr="00F36467" w:rsidRDefault="00775975" w:rsidP="00451864">
      <w:pPr>
        <w:widowControl w:val="0"/>
        <w:ind w:left="1080"/>
        <w:jc w:val="both"/>
        <w:rPr>
          <w:rFonts w:asciiTheme="minorHAnsi" w:hAnsiTheme="minorHAnsi" w:cs="Arial"/>
        </w:rPr>
      </w:pPr>
      <w:r>
        <w:rPr>
          <w:rFonts w:asciiTheme="minorHAnsi" w:hAnsiTheme="minorHAnsi" w:cs="Arial"/>
        </w:rPr>
        <w:t>110 West Hastings Street</w:t>
      </w:r>
      <w:r w:rsidR="00451864" w:rsidRPr="00F36467">
        <w:rPr>
          <w:rFonts w:asciiTheme="minorHAnsi" w:hAnsiTheme="minorHAnsi" w:cs="Arial"/>
        </w:rPr>
        <w:t>, S</w:t>
      </w:r>
      <w:r>
        <w:rPr>
          <w:rFonts w:asciiTheme="minorHAnsi" w:hAnsiTheme="minorHAnsi" w:cs="Arial"/>
        </w:rPr>
        <w:t>econd Floor</w:t>
      </w:r>
    </w:p>
    <w:p w:rsidR="00451864" w:rsidRDefault="00451864" w:rsidP="00451864">
      <w:pPr>
        <w:widowControl w:val="0"/>
        <w:ind w:left="1080"/>
        <w:jc w:val="both"/>
        <w:rPr>
          <w:rFonts w:asciiTheme="minorHAnsi" w:hAnsiTheme="minorHAnsi" w:cs="Arial"/>
        </w:rPr>
      </w:pPr>
      <w:r w:rsidRPr="00F36467">
        <w:rPr>
          <w:rFonts w:asciiTheme="minorHAnsi" w:hAnsiTheme="minorHAnsi" w:cs="Arial"/>
        </w:rPr>
        <w:t>Vancouver, BC V6B 1</w:t>
      </w:r>
      <w:r w:rsidR="008E1344">
        <w:rPr>
          <w:rFonts w:asciiTheme="minorHAnsi" w:hAnsiTheme="minorHAnsi" w:cs="Arial"/>
        </w:rPr>
        <w:t>G</w:t>
      </w:r>
      <w:r w:rsidRPr="00F36467">
        <w:rPr>
          <w:rFonts w:asciiTheme="minorHAnsi" w:hAnsiTheme="minorHAnsi" w:cs="Arial"/>
        </w:rPr>
        <w:t>8</w:t>
      </w:r>
    </w:p>
    <w:p w:rsidR="00143F63" w:rsidRPr="00F36467" w:rsidRDefault="00143F63" w:rsidP="00451864">
      <w:pPr>
        <w:widowControl w:val="0"/>
        <w:ind w:left="1080"/>
        <w:jc w:val="both"/>
        <w:rPr>
          <w:rFonts w:asciiTheme="minorHAnsi" w:hAnsiTheme="minorHAnsi" w:cs="Arial"/>
        </w:rPr>
      </w:pPr>
      <w:r>
        <w:rPr>
          <w:rFonts w:asciiTheme="minorHAnsi" w:hAnsiTheme="minorHAnsi" w:cs="Arial"/>
        </w:rPr>
        <w:t xml:space="preserve">Attn: </w:t>
      </w:r>
      <w:r w:rsidRPr="00143F63">
        <w:rPr>
          <w:rFonts w:asciiTheme="minorHAnsi" w:hAnsiTheme="minorHAnsi" w:cs="Arial"/>
        </w:rPr>
        <w:t>Jim Yupangco</w:t>
      </w:r>
    </w:p>
    <w:p w:rsidR="00451864" w:rsidRPr="00F36467" w:rsidRDefault="00451864" w:rsidP="00451864">
      <w:pPr>
        <w:widowControl w:val="0"/>
        <w:jc w:val="both"/>
        <w:rPr>
          <w:rFonts w:asciiTheme="minorHAnsi" w:hAnsiTheme="minorHAnsi" w:cs="Arial"/>
        </w:rPr>
      </w:pPr>
    </w:p>
    <w:p w:rsidR="00451864" w:rsidRDefault="00451864" w:rsidP="00451864">
      <w:pPr>
        <w:keepNext/>
        <w:widowControl w:val="0"/>
        <w:numPr>
          <w:ilvl w:val="0"/>
          <w:numId w:val="6"/>
        </w:numPr>
        <w:jc w:val="both"/>
        <w:rPr>
          <w:rFonts w:asciiTheme="minorHAnsi" w:hAnsiTheme="minorHAnsi" w:cs="Arial"/>
        </w:rPr>
      </w:pPr>
      <w:r w:rsidRPr="00645418">
        <w:rPr>
          <w:rFonts w:asciiTheme="minorHAnsi" w:hAnsiTheme="minorHAnsi" w:cs="Arial"/>
        </w:rPr>
        <w:t>If to Client, at:</w:t>
      </w:r>
    </w:p>
    <w:p w:rsidR="008422CA" w:rsidRDefault="008422CA" w:rsidP="00BA64D0">
      <w:pPr>
        <w:widowControl w:val="0"/>
        <w:ind w:left="1080"/>
        <w:rPr>
          <w:rFonts w:asciiTheme="minorHAnsi" w:hAnsiTheme="minorHAnsi" w:cs="Arial"/>
        </w:rPr>
      </w:pPr>
      <w:r w:rsidRPr="008422CA">
        <w:rPr>
          <w:rFonts w:asciiTheme="minorHAnsi" w:hAnsiTheme="minorHAnsi" w:cs="Arial"/>
        </w:rPr>
        <w:t>8815 99 Street</w:t>
      </w:r>
      <w:r w:rsidRPr="008422CA">
        <w:rPr>
          <w:rFonts w:asciiTheme="minorHAnsi" w:hAnsiTheme="minorHAnsi" w:cs="Arial"/>
        </w:rPr>
        <w:br/>
        <w:t>Edmonton, AB T6E 3V3</w:t>
      </w:r>
      <w:r w:rsidRPr="008422CA">
        <w:rPr>
          <w:rFonts w:asciiTheme="minorHAnsi" w:hAnsiTheme="minorHAnsi" w:cs="Arial"/>
        </w:rPr>
        <w:br/>
        <w:t>Canada</w:t>
      </w:r>
    </w:p>
    <w:p w:rsidR="00451864" w:rsidRPr="00F36467" w:rsidRDefault="00775975" w:rsidP="00BA64D0">
      <w:pPr>
        <w:widowControl w:val="0"/>
        <w:ind w:left="1080"/>
        <w:rPr>
          <w:rFonts w:asciiTheme="minorHAnsi" w:hAnsiTheme="minorHAnsi" w:cs="Courier New"/>
        </w:rPr>
      </w:pPr>
      <w:r>
        <w:rPr>
          <w:rFonts w:asciiTheme="minorHAnsi" w:hAnsiTheme="minorHAnsi" w:cs="Arial"/>
        </w:rPr>
        <w:t>Attn</w:t>
      </w:r>
      <w:r w:rsidR="00451864" w:rsidRPr="00F36467">
        <w:rPr>
          <w:rFonts w:asciiTheme="minorHAnsi" w:hAnsiTheme="minorHAnsi" w:cs="Arial"/>
        </w:rPr>
        <w:t xml:space="preserve">: </w:t>
      </w:r>
      <w:r w:rsidR="00C65FDD">
        <w:rPr>
          <w:rFonts w:asciiTheme="minorHAnsi" w:hAnsiTheme="minorHAnsi" w:cs="Arial"/>
        </w:rPr>
        <w:t>________________</w:t>
      </w:r>
      <w:r w:rsidR="00451864" w:rsidRPr="00F36467">
        <w:rPr>
          <w:rFonts w:asciiTheme="minorHAnsi" w:hAnsiTheme="minorHAnsi" w:cs="Arial"/>
        </w:rPr>
        <w:br/>
      </w: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rPr>
        <w:t>OR such other address as may from time to time be specified in writing and given by the parties.</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21.  </w:t>
      </w:r>
      <w:r w:rsidRPr="00F36467">
        <w:rPr>
          <w:rFonts w:asciiTheme="minorHAnsi" w:hAnsiTheme="minorHAnsi" w:cs="Arial"/>
          <w:b/>
          <w:u w:val="single"/>
        </w:rPr>
        <w:t>Severability</w:t>
      </w:r>
      <w:r w:rsidRPr="00F36467">
        <w:rPr>
          <w:rFonts w:asciiTheme="minorHAnsi" w:hAnsiTheme="minorHAnsi" w:cs="Arial"/>
          <w:b/>
        </w:rPr>
        <w:t>.</w:t>
      </w:r>
      <w:r w:rsidRPr="00F36467">
        <w:rPr>
          <w:rFonts w:asciiTheme="minorHAnsi" w:hAnsiTheme="minorHAnsi" w:cs="Arial"/>
        </w:rPr>
        <w:t xml:space="preserve">  If any term or provision of this Agreement shall be held invalid or unenforceable, the remainder of this Agreement shall not be affected thereby and each term and provision hereof shall be valid and enforced to the fullest extent permitted by law.</w:t>
      </w:r>
    </w:p>
    <w:p w:rsidR="00451864" w:rsidRPr="00F36467" w:rsidRDefault="00451864" w:rsidP="00451864">
      <w:pPr>
        <w:widowControl w:val="0"/>
        <w:ind w:left="270"/>
        <w:jc w:val="both"/>
        <w:rPr>
          <w:rFonts w:asciiTheme="minorHAnsi" w:hAnsiTheme="minorHAnsi" w:cs="Arial"/>
          <w:b/>
        </w:rPr>
      </w:pPr>
    </w:p>
    <w:p w:rsidR="00451864" w:rsidRDefault="00451864" w:rsidP="00451864">
      <w:pPr>
        <w:widowControl w:val="0"/>
        <w:ind w:left="270"/>
        <w:jc w:val="both"/>
        <w:rPr>
          <w:rFonts w:asciiTheme="minorHAnsi" w:hAnsiTheme="minorHAnsi" w:cs="Arial"/>
        </w:rPr>
      </w:pPr>
      <w:r w:rsidRPr="00F36467">
        <w:rPr>
          <w:rFonts w:asciiTheme="minorHAnsi" w:hAnsiTheme="minorHAnsi" w:cs="Arial"/>
          <w:b/>
        </w:rPr>
        <w:t xml:space="preserve">22. </w:t>
      </w:r>
      <w:r w:rsidRPr="00F36467">
        <w:rPr>
          <w:rFonts w:asciiTheme="minorHAnsi" w:hAnsiTheme="minorHAnsi" w:cs="Arial"/>
          <w:b/>
          <w:u w:val="single"/>
        </w:rPr>
        <w:t>Force Majeure</w:t>
      </w:r>
      <w:r w:rsidRPr="00F36467">
        <w:rPr>
          <w:rFonts w:asciiTheme="minorHAnsi" w:hAnsiTheme="minorHAnsi" w:cs="Arial"/>
          <w:b/>
        </w:rPr>
        <w:t>.</w:t>
      </w:r>
      <w:r w:rsidRPr="00F36467">
        <w:rPr>
          <w:rFonts w:asciiTheme="minorHAnsi" w:hAnsiTheme="minorHAnsi" w:cs="Arial"/>
        </w:rPr>
        <w:t xml:space="preserve">   Consultant shall not be liable for any delays in the performance of any of its obligations hereunder due to causes beyond its reasonable control, including, unavailability or shortages of software, hardware, materials or equipment, or failure of Client to reasonably cooperate with Consultant.</w:t>
      </w:r>
    </w:p>
    <w:p w:rsidR="00451864"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23. </w:t>
      </w:r>
      <w:r w:rsidRPr="00F36467">
        <w:rPr>
          <w:rFonts w:asciiTheme="minorHAnsi" w:hAnsiTheme="minorHAnsi" w:cs="Arial"/>
          <w:b/>
          <w:u w:val="single"/>
        </w:rPr>
        <w:t>Headings Not Controlling</w:t>
      </w:r>
      <w:r w:rsidRPr="00F36467">
        <w:rPr>
          <w:rFonts w:asciiTheme="minorHAnsi" w:hAnsiTheme="minorHAnsi" w:cs="Arial"/>
          <w:b/>
        </w:rPr>
        <w:t>.</w:t>
      </w:r>
      <w:r w:rsidRPr="00F36467">
        <w:rPr>
          <w:rFonts w:asciiTheme="minorHAnsi" w:hAnsiTheme="minorHAnsi" w:cs="Arial"/>
        </w:rPr>
        <w:t xml:space="preserve">  Headings used in this Agreement are for reference purposes only and shall not be deemed a part of this Agreement.</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24.</w:t>
      </w:r>
      <w:r w:rsidR="00042C65">
        <w:rPr>
          <w:rFonts w:asciiTheme="minorHAnsi" w:hAnsiTheme="minorHAnsi" w:cs="Arial"/>
          <w:b/>
        </w:rPr>
        <w:t xml:space="preserve"> </w:t>
      </w:r>
      <w:r w:rsidRPr="00F36467">
        <w:rPr>
          <w:rFonts w:asciiTheme="minorHAnsi" w:hAnsiTheme="minorHAnsi" w:cs="Arial"/>
          <w:b/>
          <w:u w:val="single"/>
        </w:rPr>
        <w:t>Complete Agreement</w:t>
      </w:r>
      <w:r w:rsidRPr="00F36467">
        <w:rPr>
          <w:rFonts w:asciiTheme="minorHAnsi" w:hAnsiTheme="minorHAnsi" w:cs="Arial"/>
          <w:b/>
        </w:rPr>
        <w:t>.</w:t>
      </w:r>
      <w:r w:rsidRPr="00F36467">
        <w:rPr>
          <w:rFonts w:asciiTheme="minorHAnsi" w:hAnsiTheme="minorHAnsi" w:cs="Arial"/>
        </w:rPr>
        <w:t xml:space="preserve">  This Agreement, including all executed attachments, exhibits and addenda shall supersede all prior agreements and understanding and shall constitute the entire agreement between the parties </w:t>
      </w:r>
      <w:r w:rsidRPr="00F36467">
        <w:rPr>
          <w:rFonts w:asciiTheme="minorHAnsi" w:hAnsiTheme="minorHAnsi" w:cs="Arial"/>
        </w:rPr>
        <w:lastRenderedPageBreak/>
        <w:t>respecting the subject matter hereof.  No representations or statements made by any representative of Client or Consultant which are not stated herein shall be binding.  No modifications, addition to, or amendment of this Agreement shall be binding unless in writing and signed by a duly authorized officer of each party.</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25. </w:t>
      </w:r>
      <w:r w:rsidRPr="00F36467">
        <w:rPr>
          <w:rFonts w:asciiTheme="minorHAnsi" w:hAnsiTheme="minorHAnsi" w:cs="Arial"/>
          <w:b/>
          <w:u w:val="single"/>
        </w:rPr>
        <w:t>Acknowledgment</w:t>
      </w:r>
      <w:r w:rsidRPr="00F36467">
        <w:rPr>
          <w:rFonts w:asciiTheme="minorHAnsi" w:hAnsiTheme="minorHAnsi" w:cs="Arial"/>
          <w:b/>
        </w:rPr>
        <w:t>.</w:t>
      </w:r>
      <w:r w:rsidRPr="00F36467">
        <w:rPr>
          <w:rFonts w:asciiTheme="minorHAnsi" w:hAnsiTheme="minorHAnsi" w:cs="Arial"/>
        </w:rPr>
        <w:t xml:space="preserve">  Both Client and Consultant have full power and authority to enter into and perform the Agreement and acknowledge that they have read this Agreement, understand it, and agree to be bound by its terms and conditions.</w:t>
      </w:r>
    </w:p>
    <w:p w:rsidR="00451864" w:rsidRPr="00F36467" w:rsidRDefault="00451864" w:rsidP="00451864">
      <w:pPr>
        <w:widowControl w:val="0"/>
        <w:ind w:left="270"/>
        <w:jc w:val="both"/>
        <w:rPr>
          <w:rFonts w:asciiTheme="minorHAnsi" w:hAnsiTheme="minorHAnsi" w:cs="Arial"/>
          <w:b/>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b/>
        </w:rPr>
        <w:t xml:space="preserve">26.  </w:t>
      </w:r>
      <w:r w:rsidRPr="00F36467">
        <w:rPr>
          <w:rFonts w:asciiTheme="minorHAnsi" w:hAnsiTheme="minorHAnsi" w:cs="Arial"/>
          <w:b/>
          <w:u w:val="single"/>
        </w:rPr>
        <w:t>Authorization</w:t>
      </w:r>
      <w:r w:rsidRPr="00F36467">
        <w:rPr>
          <w:rFonts w:asciiTheme="minorHAnsi" w:hAnsiTheme="minorHAnsi" w:cs="Arial"/>
          <w:b/>
        </w:rPr>
        <w:t>.</w:t>
      </w:r>
      <w:r w:rsidRPr="00F36467">
        <w:rPr>
          <w:rFonts w:asciiTheme="minorHAnsi" w:hAnsiTheme="minorHAnsi" w:cs="Arial"/>
        </w:rPr>
        <w:t xml:space="preserve">  This Agreement shall not be binding or enforceable unless executed by an authorized officer of both parties.  Both parties warrant and represent that its signatory who has executed this Agreement below is authorized and empowered by all necessary and appropriate legal action to execute this Agreement.</w:t>
      </w:r>
    </w:p>
    <w:p w:rsidR="00451864" w:rsidRPr="00F36467" w:rsidRDefault="00451864" w:rsidP="00451864">
      <w:pPr>
        <w:widowControl w:val="0"/>
        <w:ind w:left="270"/>
        <w:jc w:val="both"/>
        <w:rPr>
          <w:rFonts w:asciiTheme="minorHAnsi" w:hAnsiTheme="minorHAnsi" w:cs="Arial"/>
        </w:rPr>
      </w:pPr>
    </w:p>
    <w:p w:rsidR="00451864" w:rsidRPr="00F36467" w:rsidRDefault="00451864" w:rsidP="00451864">
      <w:pPr>
        <w:pStyle w:val="ListParagraph"/>
        <w:spacing w:after="0"/>
        <w:ind w:left="284"/>
        <w:jc w:val="both"/>
        <w:rPr>
          <w:rFonts w:asciiTheme="minorHAnsi" w:hAnsiTheme="minorHAnsi" w:cs="Arial"/>
          <w:bCs/>
          <w:color w:val="000000"/>
          <w:sz w:val="20"/>
          <w:szCs w:val="20"/>
        </w:rPr>
      </w:pPr>
      <w:r w:rsidRPr="00F36467">
        <w:rPr>
          <w:rFonts w:asciiTheme="minorHAnsi" w:hAnsiTheme="minorHAnsi" w:cs="Arial"/>
          <w:b/>
          <w:sz w:val="20"/>
          <w:szCs w:val="20"/>
        </w:rPr>
        <w:t>27.</w:t>
      </w:r>
      <w:r w:rsidRPr="00F36467">
        <w:rPr>
          <w:rFonts w:asciiTheme="minorHAnsi" w:hAnsiTheme="minorHAnsi" w:cs="Arial"/>
          <w:sz w:val="20"/>
          <w:szCs w:val="20"/>
        </w:rPr>
        <w:t xml:space="preserve"> </w:t>
      </w:r>
      <w:r w:rsidRPr="00F36467">
        <w:rPr>
          <w:rFonts w:asciiTheme="minorHAnsi" w:hAnsiTheme="minorHAnsi" w:cs="Arial"/>
          <w:b/>
          <w:sz w:val="20"/>
          <w:szCs w:val="20"/>
          <w:u w:val="single"/>
        </w:rPr>
        <w:t>Choice of Law.</w:t>
      </w:r>
      <w:r w:rsidRPr="00F36467">
        <w:rPr>
          <w:rFonts w:asciiTheme="minorHAnsi" w:hAnsiTheme="minorHAnsi" w:cs="Arial"/>
          <w:sz w:val="20"/>
          <w:szCs w:val="20"/>
        </w:rPr>
        <w:t xml:space="preserve">  </w:t>
      </w:r>
      <w:r w:rsidRPr="00F36467">
        <w:rPr>
          <w:rFonts w:asciiTheme="minorHAnsi" w:hAnsiTheme="minorHAnsi" w:cs="Arial"/>
          <w:bCs/>
          <w:color w:val="000000"/>
          <w:sz w:val="20"/>
          <w:szCs w:val="20"/>
        </w:rPr>
        <w:t xml:space="preserve">This Agreement and all Service Schedules shall be governed by the laws of the Province of British Columbia and Canada, without regard to conflict of laws principles.  </w:t>
      </w:r>
    </w:p>
    <w:p w:rsidR="00451864" w:rsidRPr="00F36467" w:rsidRDefault="00451864" w:rsidP="00451864">
      <w:pPr>
        <w:pStyle w:val="ListParagraph"/>
        <w:spacing w:after="0"/>
        <w:ind w:left="284"/>
        <w:jc w:val="both"/>
        <w:rPr>
          <w:rFonts w:asciiTheme="minorHAnsi" w:hAnsiTheme="minorHAnsi" w:cs="Arial"/>
          <w:sz w:val="20"/>
          <w:szCs w:val="20"/>
        </w:rPr>
      </w:pPr>
    </w:p>
    <w:p w:rsidR="00451864" w:rsidRPr="00F36467" w:rsidRDefault="00451864" w:rsidP="00451864">
      <w:pPr>
        <w:pStyle w:val="ListParagraph"/>
        <w:spacing w:after="0"/>
        <w:ind w:left="284"/>
        <w:jc w:val="both"/>
        <w:rPr>
          <w:rFonts w:asciiTheme="minorHAnsi" w:hAnsiTheme="minorHAnsi" w:cs="Arial"/>
          <w:sz w:val="20"/>
          <w:szCs w:val="20"/>
        </w:rPr>
      </w:pPr>
      <w:r w:rsidRPr="00F36467">
        <w:rPr>
          <w:rFonts w:asciiTheme="minorHAnsi" w:hAnsiTheme="minorHAnsi" w:cs="Arial"/>
          <w:b/>
          <w:sz w:val="20"/>
          <w:szCs w:val="20"/>
        </w:rPr>
        <w:t xml:space="preserve">28. </w:t>
      </w:r>
      <w:r w:rsidRPr="00106ECB">
        <w:rPr>
          <w:rFonts w:asciiTheme="minorHAnsi" w:hAnsiTheme="minorHAnsi" w:cs="Arial"/>
          <w:b/>
          <w:sz w:val="20"/>
          <w:szCs w:val="20"/>
          <w:u w:val="single"/>
        </w:rPr>
        <w:t>Jurisdiction</w:t>
      </w:r>
      <w:r w:rsidRPr="00106ECB">
        <w:rPr>
          <w:rFonts w:asciiTheme="minorHAnsi" w:hAnsiTheme="minorHAnsi" w:cs="Arial"/>
          <w:b/>
          <w:sz w:val="20"/>
          <w:szCs w:val="20"/>
        </w:rPr>
        <w:t>.</w:t>
      </w:r>
      <w:r w:rsidRPr="00F36467">
        <w:rPr>
          <w:rFonts w:asciiTheme="minorHAnsi" w:hAnsiTheme="minorHAnsi" w:cs="Arial"/>
          <w:sz w:val="20"/>
          <w:szCs w:val="20"/>
        </w:rPr>
        <w:t xml:space="preserve">  The parties irrevocably and unconditionally waive any objection they have to the jurisdiction of the courts of the Province of British Columbia and Canada, including without limitation, objections to venue or the convenience of such forum.  Final judgment in any action shall be conclusive and may be enforced in other jurisdictions by suit on the judgment.</w:t>
      </w:r>
    </w:p>
    <w:p w:rsidR="00451864" w:rsidRPr="00F36467" w:rsidRDefault="00451864" w:rsidP="00451864">
      <w:pPr>
        <w:pStyle w:val="ListParagraph"/>
        <w:spacing w:after="0"/>
        <w:ind w:left="284"/>
        <w:jc w:val="both"/>
        <w:rPr>
          <w:rFonts w:asciiTheme="minorHAnsi" w:hAnsiTheme="minorHAnsi" w:cs="Arial"/>
          <w:sz w:val="20"/>
          <w:szCs w:val="20"/>
        </w:rPr>
      </w:pPr>
    </w:p>
    <w:p w:rsidR="00451864" w:rsidRPr="00F36467" w:rsidRDefault="00451864" w:rsidP="00451864">
      <w:pPr>
        <w:widowControl w:val="0"/>
        <w:ind w:left="284"/>
        <w:jc w:val="both"/>
        <w:rPr>
          <w:rFonts w:asciiTheme="minorHAnsi" w:hAnsiTheme="minorHAnsi" w:cs="Arial"/>
        </w:rPr>
      </w:pPr>
    </w:p>
    <w:p w:rsidR="00451864" w:rsidRPr="00F36467" w:rsidRDefault="00451864" w:rsidP="00451864">
      <w:pPr>
        <w:widowControl w:val="0"/>
        <w:ind w:left="270"/>
        <w:jc w:val="both"/>
        <w:rPr>
          <w:rFonts w:asciiTheme="minorHAnsi" w:hAnsiTheme="minorHAnsi" w:cs="Arial"/>
        </w:rPr>
      </w:pPr>
      <w:r w:rsidRPr="00F36467">
        <w:rPr>
          <w:rFonts w:asciiTheme="minorHAnsi" w:hAnsiTheme="minorHAnsi" w:cs="Arial"/>
        </w:rPr>
        <w:t xml:space="preserve">IN WITNESS WHEREOF, each party has caused this Agreement to be executed as of the Effective Date stipulated above. </w:t>
      </w:r>
    </w:p>
    <w:p w:rsidR="00451864" w:rsidRPr="00F36467" w:rsidRDefault="00451864" w:rsidP="00451864">
      <w:pPr>
        <w:widowControl w:val="0"/>
        <w:jc w:val="both"/>
        <w:rPr>
          <w:rFonts w:asciiTheme="minorHAnsi" w:hAnsiTheme="minorHAnsi" w:cs="Arial"/>
        </w:rPr>
      </w:pPr>
      <w:r w:rsidRPr="00F36467">
        <w:rPr>
          <w:rFonts w:asciiTheme="minorHAnsi" w:hAnsiTheme="minorHAnsi"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3311"/>
        <w:gridCol w:w="528"/>
        <w:gridCol w:w="829"/>
        <w:gridCol w:w="40"/>
        <w:gridCol w:w="3973"/>
      </w:tblGrid>
      <w:tr w:rsidR="00451864" w:rsidRPr="00F36467" w:rsidTr="00CB6B9A">
        <w:tc>
          <w:tcPr>
            <w:tcW w:w="4648" w:type="dxa"/>
            <w:gridSpan w:val="2"/>
            <w:tcBorders>
              <w:top w:val="nil"/>
              <w:left w:val="nil"/>
              <w:bottom w:val="nil"/>
              <w:right w:val="nil"/>
            </w:tcBorders>
          </w:tcPr>
          <w:p w:rsidR="00451864" w:rsidRPr="00F36467" w:rsidRDefault="00451864" w:rsidP="00CB6B9A">
            <w:pPr>
              <w:widowControl w:val="0"/>
              <w:spacing w:line="360" w:lineRule="auto"/>
              <w:ind w:right="120"/>
              <w:jc w:val="both"/>
              <w:rPr>
                <w:rFonts w:asciiTheme="minorHAnsi" w:hAnsiTheme="minorHAnsi" w:cs="Arial"/>
                <w:b/>
              </w:rPr>
            </w:pPr>
            <w:r w:rsidRPr="00F36467">
              <w:rPr>
                <w:rFonts w:asciiTheme="minorHAnsi" w:hAnsiTheme="minorHAnsi" w:cs="Arial"/>
                <w:b/>
              </w:rPr>
              <w:t>Consultant</w:t>
            </w:r>
          </w:p>
        </w:tc>
        <w:tc>
          <w:tcPr>
            <w:tcW w:w="528" w:type="dxa"/>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b/>
                <w:highlight w:val="yellow"/>
              </w:rPr>
            </w:pPr>
          </w:p>
        </w:tc>
        <w:tc>
          <w:tcPr>
            <w:tcW w:w="869" w:type="dxa"/>
            <w:gridSpan w:val="2"/>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b/>
              </w:rPr>
            </w:pPr>
            <w:r w:rsidRPr="00F36467">
              <w:rPr>
                <w:rFonts w:asciiTheme="minorHAnsi" w:hAnsiTheme="minorHAnsi" w:cs="Arial"/>
                <w:b/>
              </w:rPr>
              <w:t>Client</w:t>
            </w:r>
          </w:p>
        </w:tc>
        <w:tc>
          <w:tcPr>
            <w:tcW w:w="3973" w:type="dxa"/>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rPr>
            </w:pPr>
          </w:p>
        </w:tc>
      </w:tr>
      <w:tr w:rsidR="00451864" w:rsidRPr="00F36467" w:rsidTr="00CB6B9A">
        <w:tc>
          <w:tcPr>
            <w:tcW w:w="1337" w:type="dxa"/>
            <w:tcBorders>
              <w:top w:val="nil"/>
              <w:left w:val="nil"/>
              <w:bottom w:val="nil"/>
              <w:right w:val="nil"/>
            </w:tcBorders>
            <w:vAlign w:val="bottom"/>
          </w:tcPr>
          <w:p w:rsidR="00451864" w:rsidRPr="00F36467" w:rsidRDefault="00451864" w:rsidP="00CB6B9A">
            <w:pPr>
              <w:widowControl w:val="0"/>
              <w:spacing w:line="360" w:lineRule="auto"/>
              <w:jc w:val="both"/>
              <w:rPr>
                <w:rFonts w:asciiTheme="minorHAnsi" w:hAnsiTheme="minorHAnsi" w:cs="Arial"/>
              </w:rPr>
            </w:pPr>
            <w:r>
              <w:rPr>
                <w:rFonts w:asciiTheme="minorHAnsi" w:hAnsiTheme="minorHAnsi" w:cs="Arial"/>
              </w:rPr>
              <w:t>By:</w:t>
            </w:r>
          </w:p>
        </w:tc>
        <w:tc>
          <w:tcPr>
            <w:tcW w:w="3311" w:type="dxa"/>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rPr>
            </w:pPr>
          </w:p>
        </w:tc>
        <w:tc>
          <w:tcPr>
            <w:tcW w:w="528" w:type="dxa"/>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rPr>
            </w:pPr>
          </w:p>
        </w:tc>
        <w:tc>
          <w:tcPr>
            <w:tcW w:w="829" w:type="dxa"/>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rPr>
            </w:pPr>
            <w:r>
              <w:rPr>
                <w:rFonts w:asciiTheme="minorHAnsi" w:hAnsiTheme="minorHAnsi" w:cs="Arial"/>
              </w:rPr>
              <w:t>By:</w:t>
            </w:r>
          </w:p>
        </w:tc>
        <w:tc>
          <w:tcPr>
            <w:tcW w:w="4013" w:type="dxa"/>
            <w:gridSpan w:val="2"/>
            <w:tcBorders>
              <w:top w:val="nil"/>
              <w:left w:val="nil"/>
              <w:bottom w:val="nil"/>
              <w:right w:val="nil"/>
            </w:tcBorders>
          </w:tcPr>
          <w:p w:rsidR="00451864" w:rsidRPr="00F36467" w:rsidRDefault="00451864" w:rsidP="00CB6B9A">
            <w:pPr>
              <w:widowControl w:val="0"/>
              <w:tabs>
                <w:tab w:val="left" w:pos="5040"/>
              </w:tabs>
              <w:spacing w:line="360" w:lineRule="auto"/>
              <w:jc w:val="both"/>
              <w:rPr>
                <w:rFonts w:asciiTheme="minorHAnsi" w:hAnsiTheme="minorHAnsi" w:cs="Arial"/>
              </w:rPr>
            </w:pPr>
          </w:p>
        </w:tc>
      </w:tr>
      <w:tr w:rsidR="00C3142F" w:rsidRPr="00F36467" w:rsidTr="00CB6B9A">
        <w:tc>
          <w:tcPr>
            <w:tcW w:w="1337" w:type="dxa"/>
            <w:tcBorders>
              <w:top w:val="nil"/>
              <w:left w:val="nil"/>
              <w:bottom w:val="nil"/>
              <w:right w:val="nil"/>
            </w:tcBorders>
            <w:vAlign w:val="bottom"/>
          </w:tcPr>
          <w:p w:rsidR="00C3142F" w:rsidRPr="00F36467" w:rsidRDefault="00C3142F" w:rsidP="00CB6B9A">
            <w:pPr>
              <w:widowControl w:val="0"/>
              <w:jc w:val="both"/>
              <w:rPr>
                <w:rFonts w:asciiTheme="minorHAnsi" w:hAnsiTheme="minorHAnsi" w:cs="Arial"/>
              </w:rPr>
            </w:pPr>
            <w:r w:rsidRPr="00F36467">
              <w:rPr>
                <w:rFonts w:asciiTheme="minorHAnsi" w:hAnsiTheme="minorHAnsi" w:cs="Arial"/>
              </w:rPr>
              <w:t>Name:</w:t>
            </w:r>
          </w:p>
        </w:tc>
        <w:tc>
          <w:tcPr>
            <w:tcW w:w="3311" w:type="dxa"/>
            <w:tcBorders>
              <w:left w:val="nil"/>
              <w:bottom w:val="single" w:sz="4" w:space="0" w:color="auto"/>
              <w:right w:val="nil"/>
            </w:tcBorders>
            <w:vAlign w:val="bottom"/>
          </w:tcPr>
          <w:p w:rsidR="00C3142F" w:rsidRPr="00F36467" w:rsidRDefault="00C3142F" w:rsidP="00345CEB">
            <w:pPr>
              <w:widowControl w:val="0"/>
              <w:tabs>
                <w:tab w:val="left" w:pos="5040"/>
              </w:tabs>
              <w:jc w:val="both"/>
              <w:rPr>
                <w:rFonts w:asciiTheme="minorHAnsi" w:hAnsiTheme="minorHAnsi" w:cs="Arial"/>
                <w:b/>
              </w:rPr>
            </w:pPr>
          </w:p>
        </w:tc>
        <w:tc>
          <w:tcPr>
            <w:tcW w:w="528" w:type="dxa"/>
            <w:tcBorders>
              <w:top w:val="nil"/>
              <w:left w:val="nil"/>
              <w:bottom w:val="nil"/>
              <w:right w:val="nil"/>
            </w:tcBorders>
            <w:vAlign w:val="bottom"/>
          </w:tcPr>
          <w:p w:rsidR="00C3142F" w:rsidRPr="00F36467" w:rsidRDefault="00C3142F" w:rsidP="00CB6B9A">
            <w:pPr>
              <w:widowControl w:val="0"/>
              <w:tabs>
                <w:tab w:val="left" w:pos="5040"/>
              </w:tabs>
              <w:jc w:val="both"/>
              <w:rPr>
                <w:rFonts w:asciiTheme="minorHAnsi" w:hAnsiTheme="minorHAnsi" w:cs="Arial"/>
                <w:b/>
              </w:rPr>
            </w:pPr>
          </w:p>
        </w:tc>
        <w:tc>
          <w:tcPr>
            <w:tcW w:w="829" w:type="dxa"/>
            <w:tcBorders>
              <w:top w:val="nil"/>
              <w:left w:val="nil"/>
              <w:bottom w:val="nil"/>
              <w:right w:val="nil"/>
            </w:tcBorders>
            <w:vAlign w:val="bottom"/>
          </w:tcPr>
          <w:p w:rsidR="00C3142F" w:rsidRPr="00F36467" w:rsidRDefault="00C3142F" w:rsidP="00CB6B9A">
            <w:pPr>
              <w:widowControl w:val="0"/>
              <w:tabs>
                <w:tab w:val="left" w:pos="5040"/>
              </w:tabs>
              <w:jc w:val="both"/>
              <w:rPr>
                <w:rFonts w:asciiTheme="minorHAnsi" w:hAnsiTheme="minorHAnsi" w:cs="Arial"/>
              </w:rPr>
            </w:pPr>
            <w:r w:rsidRPr="00F36467">
              <w:rPr>
                <w:rFonts w:asciiTheme="minorHAnsi" w:hAnsiTheme="minorHAnsi" w:cs="Arial"/>
              </w:rPr>
              <w:t>Name</w:t>
            </w:r>
            <w:r>
              <w:rPr>
                <w:rFonts w:asciiTheme="minorHAnsi" w:hAnsiTheme="minorHAnsi" w:cs="Arial"/>
              </w:rPr>
              <w:t>:</w:t>
            </w:r>
            <w:r w:rsidRPr="00F36467">
              <w:rPr>
                <w:rFonts w:asciiTheme="minorHAnsi" w:hAnsiTheme="minorHAnsi" w:cs="Arial"/>
              </w:rPr>
              <w:t xml:space="preserve"> </w:t>
            </w:r>
          </w:p>
        </w:tc>
        <w:tc>
          <w:tcPr>
            <w:tcW w:w="4013" w:type="dxa"/>
            <w:gridSpan w:val="2"/>
            <w:tcBorders>
              <w:left w:val="nil"/>
              <w:bottom w:val="single" w:sz="4" w:space="0" w:color="auto"/>
              <w:right w:val="nil"/>
            </w:tcBorders>
            <w:vAlign w:val="bottom"/>
          </w:tcPr>
          <w:p w:rsidR="00C3142F" w:rsidRPr="00F36467" w:rsidRDefault="00C3142F" w:rsidP="00CB6B9A">
            <w:pPr>
              <w:widowControl w:val="0"/>
              <w:tabs>
                <w:tab w:val="left" w:pos="5040"/>
              </w:tabs>
              <w:jc w:val="both"/>
              <w:rPr>
                <w:rFonts w:asciiTheme="minorHAnsi" w:hAnsiTheme="minorHAnsi" w:cs="Arial"/>
                <w:b/>
              </w:rPr>
            </w:pPr>
          </w:p>
        </w:tc>
      </w:tr>
      <w:tr w:rsidR="00C3142F" w:rsidRPr="00F36467" w:rsidTr="00CB6B9A">
        <w:tc>
          <w:tcPr>
            <w:tcW w:w="1337" w:type="dxa"/>
            <w:tcBorders>
              <w:top w:val="nil"/>
              <w:left w:val="nil"/>
              <w:bottom w:val="nil"/>
              <w:right w:val="nil"/>
            </w:tcBorders>
            <w:vAlign w:val="bottom"/>
          </w:tcPr>
          <w:p w:rsidR="00C3142F" w:rsidRPr="00F36467" w:rsidRDefault="00C3142F" w:rsidP="00CB6B9A">
            <w:pPr>
              <w:widowControl w:val="0"/>
              <w:spacing w:line="360" w:lineRule="auto"/>
              <w:jc w:val="both"/>
              <w:rPr>
                <w:rFonts w:asciiTheme="minorHAnsi" w:hAnsiTheme="minorHAnsi" w:cs="Arial"/>
              </w:rPr>
            </w:pPr>
            <w:r w:rsidRPr="00F36467">
              <w:rPr>
                <w:rFonts w:asciiTheme="minorHAnsi" w:hAnsiTheme="minorHAnsi" w:cs="Arial"/>
              </w:rPr>
              <w:t>Title:</w:t>
            </w:r>
          </w:p>
        </w:tc>
        <w:tc>
          <w:tcPr>
            <w:tcW w:w="3311" w:type="dxa"/>
            <w:tcBorders>
              <w:top w:val="nil"/>
              <w:left w:val="nil"/>
              <w:right w:val="nil"/>
            </w:tcBorders>
          </w:tcPr>
          <w:p w:rsidR="00C3142F" w:rsidRPr="00F36467" w:rsidRDefault="00C3142F" w:rsidP="00345CEB">
            <w:pPr>
              <w:widowControl w:val="0"/>
              <w:tabs>
                <w:tab w:val="left" w:pos="5040"/>
              </w:tabs>
              <w:spacing w:line="360" w:lineRule="auto"/>
              <w:jc w:val="both"/>
              <w:rPr>
                <w:rFonts w:asciiTheme="minorHAnsi" w:hAnsiTheme="minorHAnsi" w:cs="Arial"/>
                <w:b/>
              </w:rPr>
            </w:pPr>
          </w:p>
        </w:tc>
        <w:tc>
          <w:tcPr>
            <w:tcW w:w="528" w:type="dxa"/>
            <w:tcBorders>
              <w:top w:val="nil"/>
              <w:left w:val="nil"/>
              <w:bottom w:val="nil"/>
              <w:right w:val="nil"/>
            </w:tcBorders>
          </w:tcPr>
          <w:p w:rsidR="00C3142F" w:rsidRPr="00F36467" w:rsidRDefault="00C3142F" w:rsidP="00CB6B9A">
            <w:pPr>
              <w:widowControl w:val="0"/>
              <w:tabs>
                <w:tab w:val="left" w:pos="5040"/>
              </w:tabs>
              <w:spacing w:line="360" w:lineRule="auto"/>
              <w:jc w:val="both"/>
              <w:rPr>
                <w:rFonts w:asciiTheme="minorHAnsi" w:hAnsiTheme="minorHAnsi" w:cs="Arial"/>
                <w:b/>
              </w:rPr>
            </w:pPr>
          </w:p>
        </w:tc>
        <w:tc>
          <w:tcPr>
            <w:tcW w:w="829" w:type="dxa"/>
            <w:tcBorders>
              <w:top w:val="nil"/>
              <w:left w:val="nil"/>
              <w:bottom w:val="nil"/>
              <w:right w:val="nil"/>
            </w:tcBorders>
          </w:tcPr>
          <w:p w:rsidR="00C3142F" w:rsidRPr="00F36467" w:rsidRDefault="00C3142F" w:rsidP="00CB6B9A">
            <w:pPr>
              <w:widowControl w:val="0"/>
              <w:tabs>
                <w:tab w:val="left" w:pos="5040"/>
              </w:tabs>
              <w:spacing w:line="360" w:lineRule="auto"/>
              <w:jc w:val="both"/>
              <w:rPr>
                <w:rFonts w:asciiTheme="minorHAnsi" w:hAnsiTheme="minorHAnsi" w:cs="Arial"/>
              </w:rPr>
            </w:pPr>
            <w:r w:rsidRPr="00F36467">
              <w:rPr>
                <w:rFonts w:asciiTheme="minorHAnsi" w:hAnsiTheme="minorHAnsi" w:cs="Arial"/>
              </w:rPr>
              <w:t>Title:</w:t>
            </w:r>
          </w:p>
        </w:tc>
        <w:tc>
          <w:tcPr>
            <w:tcW w:w="4013" w:type="dxa"/>
            <w:gridSpan w:val="2"/>
            <w:tcBorders>
              <w:top w:val="nil"/>
              <w:left w:val="nil"/>
              <w:right w:val="nil"/>
            </w:tcBorders>
          </w:tcPr>
          <w:p w:rsidR="00C3142F" w:rsidRPr="00F36467" w:rsidRDefault="00C3142F" w:rsidP="00CB6B9A">
            <w:pPr>
              <w:widowControl w:val="0"/>
              <w:tabs>
                <w:tab w:val="left" w:pos="5040"/>
              </w:tabs>
              <w:spacing w:line="360" w:lineRule="auto"/>
              <w:jc w:val="both"/>
              <w:rPr>
                <w:rFonts w:asciiTheme="minorHAnsi" w:hAnsiTheme="minorHAnsi" w:cs="Arial"/>
                <w:b/>
              </w:rPr>
            </w:pPr>
          </w:p>
        </w:tc>
      </w:tr>
      <w:tr w:rsidR="00C3142F" w:rsidRPr="00F36467" w:rsidTr="00CB6B9A">
        <w:tc>
          <w:tcPr>
            <w:tcW w:w="1337" w:type="dxa"/>
            <w:tcBorders>
              <w:top w:val="nil"/>
              <w:left w:val="nil"/>
              <w:bottom w:val="nil"/>
              <w:right w:val="nil"/>
            </w:tcBorders>
            <w:vAlign w:val="bottom"/>
          </w:tcPr>
          <w:p w:rsidR="00C3142F" w:rsidRPr="00F36467" w:rsidRDefault="00C3142F" w:rsidP="00CB6B9A">
            <w:pPr>
              <w:widowControl w:val="0"/>
              <w:spacing w:line="360" w:lineRule="auto"/>
              <w:jc w:val="both"/>
              <w:rPr>
                <w:rFonts w:asciiTheme="minorHAnsi" w:hAnsiTheme="minorHAnsi" w:cs="Arial"/>
              </w:rPr>
            </w:pPr>
            <w:r w:rsidRPr="00F36467">
              <w:rPr>
                <w:rFonts w:asciiTheme="minorHAnsi" w:hAnsiTheme="minorHAnsi" w:cs="Arial"/>
              </w:rPr>
              <w:t>Date:</w:t>
            </w:r>
          </w:p>
        </w:tc>
        <w:tc>
          <w:tcPr>
            <w:tcW w:w="3311" w:type="dxa"/>
            <w:tcBorders>
              <w:left w:val="nil"/>
              <w:right w:val="nil"/>
            </w:tcBorders>
          </w:tcPr>
          <w:p w:rsidR="00C3142F" w:rsidRPr="00F36467" w:rsidRDefault="00C3142F" w:rsidP="004C642D">
            <w:pPr>
              <w:widowControl w:val="0"/>
              <w:tabs>
                <w:tab w:val="left" w:pos="5040"/>
              </w:tabs>
              <w:spacing w:line="360" w:lineRule="auto"/>
              <w:jc w:val="both"/>
              <w:rPr>
                <w:rFonts w:asciiTheme="minorHAnsi" w:hAnsiTheme="minorHAnsi" w:cs="Arial"/>
                <w:b/>
              </w:rPr>
            </w:pPr>
          </w:p>
        </w:tc>
        <w:tc>
          <w:tcPr>
            <w:tcW w:w="528" w:type="dxa"/>
            <w:tcBorders>
              <w:top w:val="nil"/>
              <w:left w:val="nil"/>
              <w:bottom w:val="nil"/>
              <w:right w:val="nil"/>
            </w:tcBorders>
          </w:tcPr>
          <w:p w:rsidR="00C3142F" w:rsidRPr="00F36467" w:rsidRDefault="00C3142F" w:rsidP="00CB6B9A">
            <w:pPr>
              <w:widowControl w:val="0"/>
              <w:tabs>
                <w:tab w:val="left" w:pos="5040"/>
              </w:tabs>
              <w:spacing w:line="360" w:lineRule="auto"/>
              <w:jc w:val="both"/>
              <w:rPr>
                <w:rFonts w:asciiTheme="minorHAnsi" w:hAnsiTheme="minorHAnsi" w:cs="Arial"/>
                <w:b/>
              </w:rPr>
            </w:pPr>
          </w:p>
        </w:tc>
        <w:tc>
          <w:tcPr>
            <w:tcW w:w="829" w:type="dxa"/>
            <w:tcBorders>
              <w:top w:val="nil"/>
              <w:left w:val="nil"/>
              <w:bottom w:val="nil"/>
              <w:right w:val="nil"/>
            </w:tcBorders>
          </w:tcPr>
          <w:p w:rsidR="00C3142F" w:rsidRPr="00F36467" w:rsidRDefault="00C3142F" w:rsidP="00CB6B9A">
            <w:pPr>
              <w:widowControl w:val="0"/>
              <w:tabs>
                <w:tab w:val="left" w:pos="5040"/>
              </w:tabs>
              <w:spacing w:line="360" w:lineRule="auto"/>
              <w:jc w:val="both"/>
              <w:rPr>
                <w:rFonts w:asciiTheme="minorHAnsi" w:hAnsiTheme="minorHAnsi" w:cs="Arial"/>
              </w:rPr>
            </w:pPr>
            <w:r w:rsidRPr="00F36467">
              <w:rPr>
                <w:rFonts w:asciiTheme="minorHAnsi" w:hAnsiTheme="minorHAnsi" w:cs="Arial"/>
              </w:rPr>
              <w:t>Date:</w:t>
            </w:r>
          </w:p>
        </w:tc>
        <w:tc>
          <w:tcPr>
            <w:tcW w:w="4013" w:type="dxa"/>
            <w:gridSpan w:val="2"/>
            <w:tcBorders>
              <w:left w:val="nil"/>
              <w:right w:val="nil"/>
            </w:tcBorders>
          </w:tcPr>
          <w:p w:rsidR="00C3142F" w:rsidRPr="00F36467" w:rsidRDefault="00C3142F" w:rsidP="00CB6B9A">
            <w:pPr>
              <w:widowControl w:val="0"/>
              <w:tabs>
                <w:tab w:val="left" w:pos="5040"/>
              </w:tabs>
              <w:spacing w:line="360" w:lineRule="auto"/>
              <w:jc w:val="both"/>
              <w:rPr>
                <w:rFonts w:asciiTheme="minorHAnsi" w:hAnsiTheme="minorHAnsi" w:cs="Arial"/>
                <w:b/>
              </w:rPr>
            </w:pPr>
          </w:p>
        </w:tc>
      </w:tr>
    </w:tbl>
    <w:bookmarkEnd w:id="0"/>
    <w:p w:rsidR="00753299" w:rsidRDefault="00753299" w:rsidP="00753299">
      <w:pPr>
        <w:pStyle w:val="Heading1"/>
        <w:keepLines/>
        <w:pageBreakBefore/>
        <w:numPr>
          <w:ilvl w:val="0"/>
          <w:numId w:val="0"/>
        </w:numPr>
        <w:suppressAutoHyphens w:val="0"/>
        <w:spacing w:before="180" w:after="240"/>
        <w:jc w:val="both"/>
        <w:rPr>
          <w:rFonts w:ascii="Calibri" w:hAnsi="Calibri"/>
          <w:b/>
          <w:caps/>
          <w:smallCaps/>
          <w:color w:val="1F497D"/>
          <w:spacing w:val="5"/>
          <w:sz w:val="32"/>
          <w:szCs w:val="32"/>
          <w:u w:color="1F497D"/>
          <w:lang w:eastAsia="en-US"/>
        </w:rPr>
      </w:pPr>
      <w:r>
        <w:rPr>
          <w:rFonts w:ascii="Calibri" w:hAnsi="Calibri"/>
          <w:b/>
          <w:caps/>
          <w:smallCaps/>
          <w:color w:val="1F497D"/>
          <w:spacing w:val="5"/>
          <w:sz w:val="32"/>
          <w:szCs w:val="32"/>
          <w:u w:color="1F497D"/>
          <w:lang w:eastAsia="en-US"/>
        </w:rPr>
        <w:lastRenderedPageBreak/>
        <w:t>SERVICE Schedule</w:t>
      </w:r>
      <w:r w:rsidRPr="00DA482C">
        <w:rPr>
          <w:rFonts w:ascii="Calibri" w:hAnsi="Calibri"/>
          <w:b/>
          <w:caps/>
          <w:smallCaps/>
          <w:color w:val="1F497D"/>
          <w:spacing w:val="5"/>
          <w:sz w:val="32"/>
          <w:szCs w:val="32"/>
          <w:u w:color="1F497D"/>
          <w:lang w:eastAsia="en-US"/>
        </w:rPr>
        <w:t>: SCOPE OF WORK</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
          <w:bCs/>
        </w:rPr>
      </w:pPr>
      <w:r w:rsidRPr="008313C8">
        <w:rPr>
          <w:rFonts w:asciiTheme="minorHAnsi" w:hAnsiTheme="minorHAnsi"/>
          <w:b/>
          <w:bCs/>
        </w:rPr>
        <w:t>MANAGED HOSTING IN PRIVATE CLOUD ON A VIRTUAL DEDICATED SERVER - BRONZE</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Services included:</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Setup &amp; Managed Hosting in Secure Private Cloud on a VM Server</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Totara Server 100 GB Storage, 100 GB Bandwidth***</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 xml:space="preserve">Installation and setup of Totara </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Installation and setup of up to 5 Totara application plug</w:t>
      </w:r>
      <w:r>
        <w:rPr>
          <w:rFonts w:asciiTheme="minorHAnsi" w:hAnsiTheme="minorHAnsi"/>
          <w:bCs/>
        </w:rPr>
        <w:t>-</w:t>
      </w:r>
      <w:r w:rsidRPr="008313C8">
        <w:rPr>
          <w:rFonts w:asciiTheme="minorHAnsi" w:hAnsiTheme="minorHAnsi"/>
          <w:bCs/>
        </w:rPr>
        <w:t>ins</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Totara branding to match with your website look &amp; feel*</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10 Hours of Totara Expert Support (Tier 3-4)**</w:t>
      </w:r>
    </w:p>
    <w:p w:rsidR="00C65FDD"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Year 1 set-up and hosting cost</w:t>
      </w:r>
    </w:p>
    <w:p w:rsid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
          <w:bCs/>
        </w:rPr>
      </w:pPr>
      <w:r>
        <w:rPr>
          <w:rFonts w:asciiTheme="minorHAnsi" w:hAnsiTheme="minorHAnsi"/>
          <w:b/>
          <w:bCs/>
        </w:rPr>
        <w:t xml:space="preserve">YEARLY </w:t>
      </w:r>
      <w:r w:rsidRPr="008313C8">
        <w:rPr>
          <w:rFonts w:asciiTheme="minorHAnsi" w:hAnsiTheme="minorHAnsi"/>
          <w:b/>
          <w:bCs/>
        </w:rPr>
        <w:t>TOTARA PRODUCT SUBSCRIPTION</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 xml:space="preserve">For installations of up to 3000 users </w:t>
      </w: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Full access to all features</w:t>
      </w:r>
    </w:p>
    <w:p w:rsid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
          <w:bCs/>
        </w:rPr>
      </w:pPr>
    </w:p>
    <w:p w:rsidR="008313C8" w:rsidRPr="008313C8"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
          <w:bCs/>
        </w:rPr>
      </w:pPr>
      <w:r w:rsidRPr="008313C8">
        <w:rPr>
          <w:rFonts w:asciiTheme="minorHAnsi" w:hAnsiTheme="minorHAnsi"/>
          <w:b/>
          <w:bCs/>
        </w:rPr>
        <w:t>THEME DEVELOPMENT FOR TOTARA</w:t>
      </w:r>
    </w:p>
    <w:p w:rsidR="008313C8" w:rsidRPr="008E7E7E" w:rsidRDefault="008313C8" w:rsidP="008313C8">
      <w:pPr>
        <w:keepNext/>
        <w:widowControl w:val="0"/>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heme="minorHAnsi" w:hAnsiTheme="minorHAnsi"/>
          <w:bCs/>
        </w:rPr>
      </w:pPr>
      <w:r w:rsidRPr="008313C8">
        <w:rPr>
          <w:rFonts w:asciiTheme="minorHAnsi" w:hAnsiTheme="minorHAnsi"/>
          <w:bCs/>
        </w:rPr>
        <w:t>Enhanced theme branding</w:t>
      </w:r>
    </w:p>
    <w:p w:rsidR="00C65FDD" w:rsidRPr="008E7E7E" w:rsidRDefault="00C65FDD" w:rsidP="00C65FDD"/>
    <w:p w:rsidR="00C65FDD" w:rsidRPr="008E7E7E" w:rsidRDefault="00C65FDD" w:rsidP="00C65FDD">
      <w:pPr>
        <w:rPr>
          <w:rFonts w:asciiTheme="minorHAnsi" w:hAnsiTheme="minorHAnsi"/>
          <w:b/>
          <w:bCs/>
        </w:rPr>
      </w:pPr>
      <w:r w:rsidRPr="008E7E7E">
        <w:rPr>
          <w:rFonts w:asciiTheme="minorHAnsi" w:hAnsiTheme="minorHAnsi"/>
          <w:b/>
          <w:bCs/>
        </w:rPr>
        <w:t>Costs</w:t>
      </w: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5"/>
        <w:gridCol w:w="4320"/>
        <w:gridCol w:w="1425"/>
        <w:gridCol w:w="1440"/>
        <w:gridCol w:w="1726"/>
      </w:tblGrid>
      <w:tr w:rsidR="00C65FDD" w:rsidRPr="008E7E7E" w:rsidTr="00224156">
        <w:trPr>
          <w:trHeight w:hRule="exact" w:val="600"/>
        </w:trPr>
        <w:tc>
          <w:tcPr>
            <w:tcW w:w="1005" w:type="dxa"/>
            <w:shd w:val="clear" w:color="auto" w:fill="B8CCE4" w:themeFill="accent1" w:themeFillTint="66"/>
          </w:tcPr>
          <w:p w:rsidR="00C65FDD" w:rsidRPr="008E7E7E" w:rsidRDefault="00C65FDD" w:rsidP="00224156">
            <w:pPr>
              <w:rPr>
                <w:rFonts w:asciiTheme="minorHAnsi" w:hAnsiTheme="minorHAnsi"/>
                <w:b/>
              </w:rPr>
            </w:pPr>
            <w:r w:rsidRPr="008E7E7E">
              <w:rPr>
                <w:rFonts w:asciiTheme="minorHAnsi" w:hAnsiTheme="minorHAnsi"/>
                <w:b/>
              </w:rPr>
              <w:t># of Items</w:t>
            </w:r>
          </w:p>
        </w:tc>
        <w:tc>
          <w:tcPr>
            <w:tcW w:w="4320" w:type="dxa"/>
            <w:shd w:val="clear" w:color="auto" w:fill="B8CCE4" w:themeFill="accent1" w:themeFillTint="66"/>
            <w:vAlign w:val="center"/>
          </w:tcPr>
          <w:p w:rsidR="00C65FDD" w:rsidRPr="008E7E7E" w:rsidRDefault="00C65FDD" w:rsidP="00224156">
            <w:pPr>
              <w:rPr>
                <w:rFonts w:asciiTheme="minorHAnsi" w:hAnsiTheme="minorHAnsi"/>
                <w:b/>
              </w:rPr>
            </w:pPr>
            <w:r>
              <w:rPr>
                <w:rFonts w:asciiTheme="minorHAnsi" w:hAnsiTheme="minorHAnsi"/>
                <w:b/>
              </w:rPr>
              <w:t>Service</w:t>
            </w:r>
            <w:r w:rsidRPr="008E7E7E">
              <w:rPr>
                <w:rFonts w:asciiTheme="minorHAnsi" w:hAnsiTheme="minorHAnsi"/>
                <w:b/>
              </w:rPr>
              <w:t xml:space="preserve"> Description</w:t>
            </w:r>
          </w:p>
        </w:tc>
        <w:tc>
          <w:tcPr>
            <w:tcW w:w="1425" w:type="dxa"/>
            <w:shd w:val="clear" w:color="auto" w:fill="B8CCE4" w:themeFill="accent1" w:themeFillTint="66"/>
          </w:tcPr>
          <w:p w:rsidR="00C65FDD" w:rsidRPr="008E7E7E" w:rsidRDefault="00C65FDD" w:rsidP="00224156">
            <w:pPr>
              <w:rPr>
                <w:rFonts w:asciiTheme="minorHAnsi" w:hAnsiTheme="minorHAnsi"/>
                <w:b/>
              </w:rPr>
            </w:pPr>
          </w:p>
        </w:tc>
        <w:tc>
          <w:tcPr>
            <w:tcW w:w="1440" w:type="dxa"/>
            <w:shd w:val="clear" w:color="auto" w:fill="B8CCE4" w:themeFill="accent1" w:themeFillTint="66"/>
          </w:tcPr>
          <w:p w:rsidR="00C65FDD" w:rsidRPr="008E7E7E" w:rsidRDefault="00C65FDD" w:rsidP="00224156">
            <w:pPr>
              <w:rPr>
                <w:rFonts w:asciiTheme="minorHAnsi" w:hAnsiTheme="minorHAnsi"/>
                <w:b/>
              </w:rPr>
            </w:pPr>
            <w:r w:rsidRPr="008E7E7E">
              <w:rPr>
                <w:rFonts w:asciiTheme="minorHAnsi" w:hAnsiTheme="minorHAnsi"/>
                <w:b/>
              </w:rPr>
              <w:t>Rate</w:t>
            </w:r>
          </w:p>
        </w:tc>
        <w:tc>
          <w:tcPr>
            <w:tcW w:w="1726" w:type="dxa"/>
            <w:shd w:val="clear" w:color="auto" w:fill="B8CCE4" w:themeFill="accent1" w:themeFillTint="66"/>
          </w:tcPr>
          <w:p w:rsidR="00C65FDD" w:rsidRPr="008E7E7E" w:rsidRDefault="008313C8" w:rsidP="008313C8">
            <w:pPr>
              <w:rPr>
                <w:rFonts w:asciiTheme="minorHAnsi" w:hAnsiTheme="minorHAnsi"/>
                <w:b/>
              </w:rPr>
            </w:pPr>
            <w:r>
              <w:rPr>
                <w:rFonts w:asciiTheme="minorHAnsi" w:hAnsiTheme="minorHAnsi"/>
                <w:b/>
              </w:rPr>
              <w:t>Price in CA</w:t>
            </w:r>
            <w:r w:rsidR="00C65FDD" w:rsidRPr="008E7E7E">
              <w:rPr>
                <w:rFonts w:asciiTheme="minorHAnsi" w:hAnsiTheme="minorHAnsi"/>
                <w:b/>
              </w:rPr>
              <w:t>D</w:t>
            </w:r>
          </w:p>
        </w:tc>
      </w:tr>
      <w:tr w:rsidR="00C65FDD" w:rsidRPr="008E7E7E" w:rsidTr="00224156">
        <w:trPr>
          <w:trHeight w:hRule="exact" w:val="440"/>
        </w:trPr>
        <w:tc>
          <w:tcPr>
            <w:tcW w:w="1005" w:type="dxa"/>
          </w:tcPr>
          <w:p w:rsidR="00C65FDD" w:rsidRPr="008E7E7E" w:rsidRDefault="00C65FDD" w:rsidP="00224156">
            <w:pPr>
              <w:jc w:val="center"/>
              <w:rPr>
                <w:rFonts w:asciiTheme="minorHAnsi" w:hAnsiTheme="minorHAnsi"/>
              </w:rPr>
            </w:pPr>
            <w:r w:rsidRPr="008E7E7E">
              <w:rPr>
                <w:rFonts w:asciiTheme="minorHAnsi" w:hAnsiTheme="minorHAnsi"/>
              </w:rPr>
              <w:t>1</w:t>
            </w:r>
          </w:p>
        </w:tc>
        <w:tc>
          <w:tcPr>
            <w:tcW w:w="4320" w:type="dxa"/>
            <w:vAlign w:val="center"/>
          </w:tcPr>
          <w:p w:rsidR="00C65FDD" w:rsidRPr="008E7E7E" w:rsidRDefault="008313C8" w:rsidP="00224156">
            <w:pPr>
              <w:rPr>
                <w:rFonts w:asciiTheme="minorHAnsi" w:hAnsiTheme="minorHAnsi"/>
              </w:rPr>
            </w:pPr>
            <w:r>
              <w:rPr>
                <w:rFonts w:asciiTheme="minorHAnsi" w:hAnsiTheme="minorHAnsi"/>
              </w:rPr>
              <w:t>Managed Hosting</w:t>
            </w:r>
            <w:r w:rsidR="00C65FDD">
              <w:rPr>
                <w:rFonts w:asciiTheme="minorHAnsi" w:hAnsiTheme="minorHAnsi"/>
              </w:rPr>
              <w:t xml:space="preserve"> </w:t>
            </w:r>
            <w:r>
              <w:rPr>
                <w:rFonts w:asciiTheme="minorHAnsi" w:hAnsiTheme="minorHAnsi"/>
              </w:rPr>
              <w:t>– Totara – Bronze Virtual Machine</w:t>
            </w:r>
          </w:p>
        </w:tc>
        <w:tc>
          <w:tcPr>
            <w:tcW w:w="1425" w:type="dxa"/>
          </w:tcPr>
          <w:p w:rsidR="00C65FDD" w:rsidRPr="008E7E7E" w:rsidRDefault="00C65FDD" w:rsidP="00224156">
            <w:pPr>
              <w:spacing w:before="120"/>
              <w:rPr>
                <w:rFonts w:asciiTheme="minorHAnsi" w:hAnsiTheme="minorHAnsi"/>
              </w:rPr>
            </w:pPr>
          </w:p>
        </w:tc>
        <w:tc>
          <w:tcPr>
            <w:tcW w:w="1440" w:type="dxa"/>
          </w:tcPr>
          <w:p w:rsidR="00C65FDD" w:rsidRPr="008E7E7E" w:rsidRDefault="00C65FDD" w:rsidP="008313C8">
            <w:pPr>
              <w:spacing w:before="120" w:after="120"/>
              <w:rPr>
                <w:rFonts w:asciiTheme="minorHAnsi" w:hAnsiTheme="minorHAnsi"/>
              </w:rPr>
            </w:pPr>
            <w:r w:rsidRPr="008E7E7E">
              <w:rPr>
                <w:rFonts w:asciiTheme="minorHAnsi" w:hAnsiTheme="minorHAnsi"/>
              </w:rPr>
              <w:t>$</w:t>
            </w:r>
            <w:r w:rsidR="008313C8">
              <w:rPr>
                <w:rFonts w:asciiTheme="minorHAnsi" w:hAnsiTheme="minorHAnsi"/>
              </w:rPr>
              <w:t>9</w:t>
            </w:r>
            <w:r w:rsidRPr="008E7E7E">
              <w:rPr>
                <w:rFonts w:asciiTheme="minorHAnsi" w:hAnsiTheme="minorHAnsi"/>
              </w:rPr>
              <w:t>,</w:t>
            </w:r>
            <w:r w:rsidR="008313C8">
              <w:rPr>
                <w:rFonts w:asciiTheme="minorHAnsi" w:hAnsiTheme="minorHAnsi"/>
              </w:rPr>
              <w:t>2</w:t>
            </w:r>
            <w:r>
              <w:rPr>
                <w:rFonts w:asciiTheme="minorHAnsi" w:hAnsiTheme="minorHAnsi"/>
              </w:rPr>
              <w:t>00</w:t>
            </w:r>
          </w:p>
        </w:tc>
        <w:tc>
          <w:tcPr>
            <w:tcW w:w="1726" w:type="dxa"/>
          </w:tcPr>
          <w:p w:rsidR="00C65FDD" w:rsidRPr="008E7E7E" w:rsidRDefault="00C65FDD" w:rsidP="00224156">
            <w:pPr>
              <w:spacing w:before="120" w:after="120"/>
              <w:rPr>
                <w:rFonts w:asciiTheme="minorHAnsi" w:hAnsiTheme="minorHAnsi"/>
              </w:rPr>
            </w:pPr>
            <w:r w:rsidRPr="008E7E7E">
              <w:rPr>
                <w:rFonts w:asciiTheme="minorHAnsi" w:hAnsiTheme="minorHAnsi"/>
              </w:rPr>
              <w:t>$</w:t>
            </w:r>
            <w:r w:rsidR="008313C8">
              <w:rPr>
                <w:rFonts w:asciiTheme="minorHAnsi" w:hAnsiTheme="minorHAnsi"/>
              </w:rPr>
              <w:t>9</w:t>
            </w:r>
            <w:r w:rsidRPr="008E7E7E">
              <w:rPr>
                <w:rFonts w:asciiTheme="minorHAnsi" w:hAnsiTheme="minorHAnsi"/>
              </w:rPr>
              <w:t>,</w:t>
            </w:r>
            <w:r w:rsidR="008313C8">
              <w:rPr>
                <w:rFonts w:asciiTheme="minorHAnsi" w:hAnsiTheme="minorHAnsi"/>
              </w:rPr>
              <w:t>2</w:t>
            </w:r>
            <w:r>
              <w:rPr>
                <w:rFonts w:asciiTheme="minorHAnsi" w:hAnsiTheme="minorHAnsi"/>
              </w:rPr>
              <w:t>0</w:t>
            </w:r>
            <w:r w:rsidRPr="008E7E7E">
              <w:rPr>
                <w:rFonts w:asciiTheme="minorHAnsi" w:hAnsiTheme="minorHAnsi"/>
              </w:rPr>
              <w:t>0.00</w:t>
            </w:r>
          </w:p>
          <w:p w:rsidR="00C65FDD" w:rsidRPr="008E7E7E" w:rsidRDefault="00C65FDD" w:rsidP="00224156">
            <w:pPr>
              <w:spacing w:before="120" w:after="120"/>
              <w:rPr>
                <w:rFonts w:asciiTheme="minorHAnsi" w:hAnsiTheme="minorHAnsi"/>
              </w:rPr>
            </w:pPr>
          </w:p>
        </w:tc>
      </w:tr>
      <w:tr w:rsidR="008313C8" w:rsidRPr="008E7E7E" w:rsidTr="00224156">
        <w:trPr>
          <w:trHeight w:hRule="exact" w:val="440"/>
        </w:trPr>
        <w:tc>
          <w:tcPr>
            <w:tcW w:w="1005" w:type="dxa"/>
          </w:tcPr>
          <w:p w:rsidR="008313C8" w:rsidRPr="008E7E7E" w:rsidRDefault="00533652" w:rsidP="00224156">
            <w:pPr>
              <w:jc w:val="center"/>
              <w:rPr>
                <w:rFonts w:asciiTheme="minorHAnsi" w:hAnsiTheme="minorHAnsi"/>
              </w:rPr>
            </w:pPr>
            <w:r>
              <w:rPr>
                <w:rFonts w:asciiTheme="minorHAnsi" w:hAnsiTheme="minorHAnsi"/>
              </w:rPr>
              <w:t>1</w:t>
            </w:r>
          </w:p>
        </w:tc>
        <w:tc>
          <w:tcPr>
            <w:tcW w:w="4320" w:type="dxa"/>
            <w:vAlign w:val="center"/>
          </w:tcPr>
          <w:p w:rsidR="008313C8" w:rsidRDefault="008313C8" w:rsidP="00224156">
            <w:pPr>
              <w:rPr>
                <w:rFonts w:asciiTheme="minorHAnsi" w:hAnsiTheme="minorHAnsi"/>
              </w:rPr>
            </w:pPr>
            <w:r>
              <w:rPr>
                <w:rFonts w:asciiTheme="minorHAnsi" w:hAnsiTheme="minorHAnsi"/>
              </w:rPr>
              <w:t>Theme Development - Advanced</w:t>
            </w:r>
          </w:p>
        </w:tc>
        <w:tc>
          <w:tcPr>
            <w:tcW w:w="1425" w:type="dxa"/>
          </w:tcPr>
          <w:p w:rsidR="008313C8" w:rsidRPr="008E7E7E" w:rsidRDefault="008313C8" w:rsidP="00224156">
            <w:pPr>
              <w:spacing w:before="120"/>
              <w:rPr>
                <w:rFonts w:asciiTheme="minorHAnsi" w:hAnsiTheme="minorHAnsi"/>
              </w:rPr>
            </w:pPr>
          </w:p>
        </w:tc>
        <w:tc>
          <w:tcPr>
            <w:tcW w:w="1440" w:type="dxa"/>
          </w:tcPr>
          <w:p w:rsidR="008313C8" w:rsidRPr="008E7E7E" w:rsidRDefault="008313C8" w:rsidP="008313C8">
            <w:pPr>
              <w:spacing w:before="120" w:after="120"/>
              <w:rPr>
                <w:rFonts w:asciiTheme="minorHAnsi" w:hAnsiTheme="minorHAnsi"/>
              </w:rPr>
            </w:pPr>
            <w:r>
              <w:rPr>
                <w:rFonts w:asciiTheme="minorHAnsi" w:hAnsiTheme="minorHAnsi"/>
              </w:rPr>
              <w:t>$1,600</w:t>
            </w:r>
          </w:p>
        </w:tc>
        <w:tc>
          <w:tcPr>
            <w:tcW w:w="1726" w:type="dxa"/>
          </w:tcPr>
          <w:p w:rsidR="008313C8" w:rsidRPr="008E7E7E" w:rsidRDefault="008313C8" w:rsidP="00224156">
            <w:pPr>
              <w:spacing w:before="120" w:after="120"/>
              <w:rPr>
                <w:rFonts w:asciiTheme="minorHAnsi" w:hAnsiTheme="minorHAnsi"/>
              </w:rPr>
            </w:pPr>
            <w:r>
              <w:rPr>
                <w:rFonts w:asciiTheme="minorHAnsi" w:hAnsiTheme="minorHAnsi"/>
              </w:rPr>
              <w:t>$1,600.00</w:t>
            </w:r>
          </w:p>
        </w:tc>
      </w:tr>
      <w:tr w:rsidR="00533652" w:rsidRPr="008E7E7E" w:rsidTr="00224156">
        <w:trPr>
          <w:trHeight w:hRule="exact" w:val="440"/>
        </w:trPr>
        <w:tc>
          <w:tcPr>
            <w:tcW w:w="1005" w:type="dxa"/>
          </w:tcPr>
          <w:p w:rsidR="00533652" w:rsidRDefault="00533652" w:rsidP="00224156">
            <w:pPr>
              <w:jc w:val="center"/>
              <w:rPr>
                <w:rFonts w:asciiTheme="minorHAnsi" w:hAnsiTheme="minorHAnsi"/>
              </w:rPr>
            </w:pPr>
            <w:r>
              <w:rPr>
                <w:rFonts w:asciiTheme="minorHAnsi" w:hAnsiTheme="minorHAnsi"/>
              </w:rPr>
              <w:t>1</w:t>
            </w:r>
          </w:p>
        </w:tc>
        <w:tc>
          <w:tcPr>
            <w:tcW w:w="4320" w:type="dxa"/>
            <w:vAlign w:val="center"/>
          </w:tcPr>
          <w:p w:rsidR="00533652" w:rsidRDefault="00533652" w:rsidP="00224156">
            <w:pPr>
              <w:rPr>
                <w:rFonts w:asciiTheme="minorHAnsi" w:hAnsiTheme="minorHAnsi"/>
              </w:rPr>
            </w:pPr>
            <w:r>
              <w:rPr>
                <w:rFonts w:asciiTheme="minorHAnsi" w:hAnsiTheme="minorHAnsi"/>
              </w:rPr>
              <w:t>Totara Product Subscription - Annual</w:t>
            </w:r>
          </w:p>
        </w:tc>
        <w:tc>
          <w:tcPr>
            <w:tcW w:w="1425" w:type="dxa"/>
          </w:tcPr>
          <w:p w:rsidR="00533652" w:rsidRPr="008E7E7E" w:rsidRDefault="00533652" w:rsidP="00224156">
            <w:pPr>
              <w:spacing w:before="120"/>
              <w:rPr>
                <w:rFonts w:asciiTheme="minorHAnsi" w:hAnsiTheme="minorHAnsi"/>
              </w:rPr>
            </w:pPr>
          </w:p>
        </w:tc>
        <w:tc>
          <w:tcPr>
            <w:tcW w:w="1440" w:type="dxa"/>
          </w:tcPr>
          <w:p w:rsidR="00533652" w:rsidRDefault="00795C2D" w:rsidP="008313C8">
            <w:pPr>
              <w:spacing w:before="120" w:after="120"/>
              <w:rPr>
                <w:rFonts w:asciiTheme="minorHAnsi" w:hAnsiTheme="minorHAnsi"/>
              </w:rPr>
            </w:pPr>
            <w:r>
              <w:rPr>
                <w:rFonts w:asciiTheme="minorHAnsi" w:hAnsiTheme="minorHAnsi"/>
              </w:rPr>
              <w:t>$4,950</w:t>
            </w:r>
          </w:p>
        </w:tc>
        <w:tc>
          <w:tcPr>
            <w:tcW w:w="1726" w:type="dxa"/>
          </w:tcPr>
          <w:p w:rsidR="00533652" w:rsidRDefault="00795C2D" w:rsidP="00224156">
            <w:pPr>
              <w:spacing w:before="120" w:after="120"/>
              <w:rPr>
                <w:rFonts w:asciiTheme="minorHAnsi" w:hAnsiTheme="minorHAnsi"/>
              </w:rPr>
            </w:pPr>
            <w:r>
              <w:rPr>
                <w:rFonts w:asciiTheme="minorHAnsi" w:hAnsiTheme="minorHAnsi"/>
              </w:rPr>
              <w:t>$4,950.00</w:t>
            </w:r>
          </w:p>
        </w:tc>
      </w:tr>
      <w:tr w:rsidR="00533652" w:rsidRPr="008E7E7E" w:rsidTr="00224156">
        <w:trPr>
          <w:trHeight w:hRule="exact" w:val="440"/>
        </w:trPr>
        <w:tc>
          <w:tcPr>
            <w:tcW w:w="1005" w:type="dxa"/>
          </w:tcPr>
          <w:p w:rsidR="00533652" w:rsidRDefault="00533652" w:rsidP="00224156">
            <w:pPr>
              <w:jc w:val="center"/>
              <w:rPr>
                <w:rFonts w:asciiTheme="minorHAnsi" w:hAnsiTheme="minorHAnsi"/>
              </w:rPr>
            </w:pPr>
            <w:r>
              <w:rPr>
                <w:rFonts w:asciiTheme="minorHAnsi" w:hAnsiTheme="minorHAnsi"/>
              </w:rPr>
              <w:t>1</w:t>
            </w:r>
          </w:p>
        </w:tc>
        <w:tc>
          <w:tcPr>
            <w:tcW w:w="4320" w:type="dxa"/>
            <w:vAlign w:val="center"/>
          </w:tcPr>
          <w:p w:rsidR="00533652" w:rsidRDefault="00533652" w:rsidP="00224156">
            <w:pPr>
              <w:rPr>
                <w:rFonts w:asciiTheme="minorHAnsi" w:hAnsiTheme="minorHAnsi"/>
              </w:rPr>
            </w:pPr>
            <w:r w:rsidRPr="00533652">
              <w:rPr>
                <w:rFonts w:asciiTheme="minorHAnsi" w:hAnsiTheme="minorHAnsi"/>
              </w:rPr>
              <w:t>Integration with MS Great Plains - current estimate</w:t>
            </w:r>
          </w:p>
        </w:tc>
        <w:tc>
          <w:tcPr>
            <w:tcW w:w="1425" w:type="dxa"/>
          </w:tcPr>
          <w:p w:rsidR="00533652" w:rsidRPr="008E7E7E" w:rsidRDefault="00533652" w:rsidP="00224156">
            <w:pPr>
              <w:spacing w:before="120"/>
              <w:rPr>
                <w:rFonts w:asciiTheme="minorHAnsi" w:hAnsiTheme="minorHAnsi"/>
              </w:rPr>
            </w:pPr>
          </w:p>
        </w:tc>
        <w:tc>
          <w:tcPr>
            <w:tcW w:w="1440" w:type="dxa"/>
          </w:tcPr>
          <w:p w:rsidR="00533652" w:rsidRDefault="00795C2D" w:rsidP="008313C8">
            <w:pPr>
              <w:spacing w:before="120" w:after="120"/>
              <w:rPr>
                <w:rFonts w:asciiTheme="minorHAnsi" w:hAnsiTheme="minorHAnsi"/>
              </w:rPr>
            </w:pPr>
            <w:r>
              <w:rPr>
                <w:rFonts w:asciiTheme="minorHAnsi" w:hAnsiTheme="minorHAnsi"/>
              </w:rPr>
              <w:t>$4,800</w:t>
            </w:r>
          </w:p>
        </w:tc>
        <w:tc>
          <w:tcPr>
            <w:tcW w:w="1726" w:type="dxa"/>
          </w:tcPr>
          <w:p w:rsidR="00533652" w:rsidRDefault="00795C2D" w:rsidP="00224156">
            <w:pPr>
              <w:spacing w:before="120" w:after="120"/>
              <w:rPr>
                <w:rFonts w:asciiTheme="minorHAnsi" w:hAnsiTheme="minorHAnsi"/>
              </w:rPr>
            </w:pPr>
            <w:r>
              <w:rPr>
                <w:rFonts w:asciiTheme="minorHAnsi" w:hAnsiTheme="minorHAnsi"/>
              </w:rPr>
              <w:t>$4,800.00</w:t>
            </w:r>
          </w:p>
        </w:tc>
      </w:tr>
      <w:tr w:rsidR="00C65FDD" w:rsidRPr="008E7E7E" w:rsidTr="00224156">
        <w:trPr>
          <w:trHeight w:hRule="exact" w:val="422"/>
        </w:trPr>
        <w:tc>
          <w:tcPr>
            <w:tcW w:w="1005" w:type="dxa"/>
          </w:tcPr>
          <w:p w:rsidR="00C65FDD" w:rsidRPr="008E7E7E" w:rsidRDefault="00C65FDD" w:rsidP="00224156">
            <w:pPr>
              <w:rPr>
                <w:rFonts w:asciiTheme="minorHAnsi" w:hAnsiTheme="minorHAnsi"/>
              </w:rPr>
            </w:pPr>
          </w:p>
        </w:tc>
        <w:tc>
          <w:tcPr>
            <w:tcW w:w="4320" w:type="dxa"/>
            <w:vAlign w:val="center"/>
          </w:tcPr>
          <w:p w:rsidR="00C65FDD" w:rsidRPr="008E7E7E" w:rsidRDefault="00C65FDD" w:rsidP="00224156">
            <w:pPr>
              <w:rPr>
                <w:rFonts w:asciiTheme="minorHAnsi" w:hAnsiTheme="minorHAnsi"/>
                <w:b/>
              </w:rPr>
            </w:pPr>
          </w:p>
        </w:tc>
        <w:tc>
          <w:tcPr>
            <w:tcW w:w="1425" w:type="dxa"/>
          </w:tcPr>
          <w:p w:rsidR="00C65FDD" w:rsidRPr="008E7E7E" w:rsidRDefault="00C65FDD" w:rsidP="00224156">
            <w:pPr>
              <w:rPr>
                <w:rFonts w:asciiTheme="minorHAnsi" w:hAnsiTheme="minorHAnsi"/>
                <w:b/>
              </w:rPr>
            </w:pPr>
          </w:p>
        </w:tc>
        <w:tc>
          <w:tcPr>
            <w:tcW w:w="1440" w:type="dxa"/>
          </w:tcPr>
          <w:p w:rsidR="00C65FDD" w:rsidRPr="008E7E7E" w:rsidRDefault="00C65FDD" w:rsidP="00224156">
            <w:pPr>
              <w:rPr>
                <w:rFonts w:asciiTheme="minorHAnsi" w:hAnsiTheme="minorHAnsi"/>
                <w:b/>
              </w:rPr>
            </w:pPr>
            <w:r w:rsidRPr="008E7E7E">
              <w:rPr>
                <w:rFonts w:asciiTheme="minorHAnsi" w:hAnsiTheme="minorHAnsi"/>
                <w:b/>
              </w:rPr>
              <w:t>TOTAL</w:t>
            </w:r>
          </w:p>
        </w:tc>
        <w:tc>
          <w:tcPr>
            <w:tcW w:w="1726" w:type="dxa"/>
            <w:vAlign w:val="center"/>
          </w:tcPr>
          <w:p w:rsidR="00C65FDD" w:rsidRPr="008E7E7E" w:rsidRDefault="00C65FDD" w:rsidP="00224156">
            <w:pPr>
              <w:rPr>
                <w:rFonts w:asciiTheme="minorHAnsi" w:hAnsiTheme="minorHAnsi"/>
                <w:b/>
              </w:rPr>
            </w:pPr>
            <w:r w:rsidRPr="008E7E7E">
              <w:rPr>
                <w:rFonts w:asciiTheme="minorHAnsi" w:hAnsiTheme="minorHAnsi"/>
                <w:b/>
              </w:rPr>
              <w:t>$</w:t>
            </w:r>
            <w:r>
              <w:rPr>
                <w:rFonts w:asciiTheme="minorHAnsi" w:hAnsiTheme="minorHAnsi"/>
                <w:b/>
              </w:rPr>
              <w:t>2</w:t>
            </w:r>
            <w:r w:rsidR="00795C2D">
              <w:rPr>
                <w:rFonts w:asciiTheme="minorHAnsi" w:hAnsiTheme="minorHAnsi"/>
                <w:b/>
              </w:rPr>
              <w:t>0</w:t>
            </w:r>
            <w:r w:rsidRPr="008E7E7E">
              <w:rPr>
                <w:rFonts w:asciiTheme="minorHAnsi" w:hAnsiTheme="minorHAnsi"/>
                <w:b/>
              </w:rPr>
              <w:t>,</w:t>
            </w:r>
            <w:r>
              <w:rPr>
                <w:rFonts w:asciiTheme="minorHAnsi" w:hAnsiTheme="minorHAnsi"/>
                <w:b/>
              </w:rPr>
              <w:t>5</w:t>
            </w:r>
            <w:r w:rsidR="00795C2D">
              <w:rPr>
                <w:rFonts w:asciiTheme="minorHAnsi" w:hAnsiTheme="minorHAnsi"/>
                <w:b/>
              </w:rPr>
              <w:t>5</w:t>
            </w:r>
            <w:r w:rsidRPr="008E7E7E">
              <w:rPr>
                <w:rFonts w:asciiTheme="minorHAnsi" w:hAnsiTheme="minorHAnsi"/>
                <w:b/>
              </w:rPr>
              <w:t>0.00</w:t>
            </w:r>
          </w:p>
          <w:p w:rsidR="00C65FDD" w:rsidRPr="008E7E7E" w:rsidRDefault="00C65FDD" w:rsidP="00224156">
            <w:pPr>
              <w:rPr>
                <w:rFonts w:asciiTheme="minorHAnsi" w:hAnsiTheme="minorHAnsi"/>
              </w:rPr>
            </w:pPr>
          </w:p>
          <w:p w:rsidR="00C65FDD" w:rsidRPr="008E7E7E" w:rsidRDefault="00C65FDD" w:rsidP="00224156">
            <w:pPr>
              <w:rPr>
                <w:rFonts w:asciiTheme="minorHAnsi" w:hAnsiTheme="minorHAnsi"/>
              </w:rPr>
            </w:pPr>
          </w:p>
        </w:tc>
      </w:tr>
    </w:tbl>
    <w:p w:rsidR="00C65FDD" w:rsidRPr="008E7E7E" w:rsidRDefault="00C65FDD" w:rsidP="00C65FDD">
      <w:pPr>
        <w:rPr>
          <w:rFonts w:asciiTheme="minorHAnsi" w:hAnsiTheme="minorHAnsi"/>
        </w:rPr>
      </w:pPr>
    </w:p>
    <w:p w:rsidR="00C65FDD" w:rsidRPr="008E7E7E" w:rsidRDefault="00C65FDD" w:rsidP="00C65FDD">
      <w:pPr>
        <w:rPr>
          <w:rFonts w:asciiTheme="minorHAnsi" w:hAnsiTheme="minorHAnsi"/>
          <w:b/>
          <w:bCs/>
        </w:rPr>
      </w:pPr>
      <w:r w:rsidRPr="008E7E7E">
        <w:rPr>
          <w:rFonts w:asciiTheme="minorHAnsi" w:hAnsiTheme="minorHAnsi"/>
          <w:b/>
          <w:bCs/>
        </w:rPr>
        <w:t>Payment Schedule and Terms:</w:t>
      </w:r>
    </w:p>
    <w:p w:rsidR="00C65FDD" w:rsidRDefault="00C65FDD" w:rsidP="00753299">
      <w:pPr>
        <w:rPr>
          <w:rFonts w:asciiTheme="minorHAnsi" w:hAnsiTheme="minorHAnsi"/>
          <w:b/>
          <w:bCs/>
        </w:rPr>
      </w:pPr>
    </w:p>
    <w:sectPr w:rsidR="00C65FDD" w:rsidSect="00451864">
      <w:headerReference w:type="default" r:id="rId7"/>
      <w:footerReference w:type="default" r:id="rId8"/>
      <w:pgSz w:w="12240" w:h="15840"/>
      <w:pgMar w:top="1304" w:right="1247" w:bottom="1304" w:left="119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6C4" w:rsidRDefault="003046C4">
      <w:r>
        <w:separator/>
      </w:r>
    </w:p>
  </w:endnote>
  <w:endnote w:type="continuationSeparator" w:id="1">
    <w:p w:rsidR="003046C4" w:rsidRDefault="00304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5200F5FF" w:usb2="0A24202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EE2" w:rsidRDefault="003F2D39" w:rsidP="00E16283">
    <w:pPr>
      <w:pStyle w:val="Footer"/>
      <w:pBdr>
        <w:top w:val="single" w:sz="4" w:space="0" w:color="D9D9D9"/>
      </w:pBdr>
      <w:jc w:val="right"/>
    </w:pPr>
    <w:fldSimple w:instr=" PAGE   \* MERGEFORMAT ">
      <w:r w:rsidR="00795C2D">
        <w:rPr>
          <w:noProof/>
        </w:rPr>
        <w:t>5</w:t>
      </w:r>
    </w:fldSimple>
    <w:r w:rsidR="00542EE2">
      <w:t xml:space="preserve"> | </w:t>
    </w:r>
    <w:r w:rsidR="00542EE2">
      <w:rPr>
        <w:color w:val="7F7F7F"/>
        <w:spacing w:val="60"/>
      </w:rPr>
      <w:t>Page</w:t>
    </w:r>
  </w:p>
  <w:p w:rsidR="00542EE2" w:rsidRPr="008754B5" w:rsidRDefault="00542EE2" w:rsidP="00BD44B4">
    <w:pPr>
      <w:pStyle w:val="Footer"/>
      <w:tabs>
        <w:tab w:val="clear" w:pos="4320"/>
        <w:tab w:val="clear" w:pos="8640"/>
        <w:tab w:val="center" w:pos="5045"/>
        <w:tab w:val="right" w:pos="10090"/>
      </w:tabs>
      <w:rPr>
        <w:color w:val="808080"/>
      </w:rPr>
    </w:pPr>
    <w:r w:rsidRPr="008754B5">
      <w:rPr>
        <w:color w:val="808080"/>
      </w:rPr>
      <w:t>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6C4" w:rsidRDefault="003046C4">
      <w:r>
        <w:separator/>
      </w:r>
    </w:p>
  </w:footnote>
  <w:footnote w:type="continuationSeparator" w:id="1">
    <w:p w:rsidR="003046C4" w:rsidRDefault="00304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EE2" w:rsidRDefault="00135139" w:rsidP="00135139">
    <w:pPr>
      <w:pStyle w:val="Header"/>
    </w:pPr>
    <w:r>
      <w:rPr>
        <w:noProof/>
        <w:lang w:val="en-CA" w:eastAsia="en-CA"/>
      </w:rPr>
      <w:drawing>
        <wp:inline distT="0" distB="0" distL="0" distR="0">
          <wp:extent cx="1456939" cy="453269"/>
          <wp:effectExtent l="19050" t="0" r="0" b="0"/>
          <wp:docPr id="2" name="Picture 1" descr="lambdalogo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dalogo_big.jpg"/>
                  <pic:cNvPicPr/>
                </pic:nvPicPr>
                <pic:blipFill>
                  <a:blip r:embed="rId1"/>
                  <a:stretch>
                    <a:fillRect/>
                  </a:stretch>
                </pic:blipFill>
                <pic:spPr>
                  <a:xfrm>
                    <a:off x="0" y="0"/>
                    <a:ext cx="1473966" cy="458566"/>
                  </a:xfrm>
                  <a:prstGeom prst="rect">
                    <a:avLst/>
                  </a:prstGeom>
                </pic:spPr>
              </pic:pic>
            </a:graphicData>
          </a:graphic>
        </wp:inline>
      </w:drawing>
    </w:r>
    <w:r>
      <w:t xml:space="preserve">                                                         </w:t>
    </w:r>
    <w:r>
      <w:rPr>
        <w:noProof/>
        <w:lang w:val="en-CA" w:eastAsia="en-CA"/>
      </w:rPr>
      <w:drawing>
        <wp:inline distT="0" distB="0" distL="0" distR="0">
          <wp:extent cx="2403428" cy="446278"/>
          <wp:effectExtent l="19050" t="0" r="0" b="0"/>
          <wp:docPr id="3" name="Picture 2" descr="moodle-partner-logo-5a-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dle-partner-logo-5a-72dpi.png"/>
                  <pic:cNvPicPr/>
                </pic:nvPicPr>
                <pic:blipFill>
                  <a:blip r:embed="rId2"/>
                  <a:stretch>
                    <a:fillRect/>
                  </a:stretch>
                </pic:blipFill>
                <pic:spPr>
                  <a:xfrm>
                    <a:off x="0" y="0"/>
                    <a:ext cx="2415485" cy="44851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6A24B8"/>
    <w:lvl w:ilvl="0">
      <w:start w:val="1"/>
      <w:numFmt w:val="none"/>
      <w:suff w:val="nothing"/>
      <w:lvlText w:val=""/>
      <w:lvlJc w:val="left"/>
      <w:pPr>
        <w:tabs>
          <w:tab w:val="num" w:pos="1136"/>
        </w:tabs>
        <w:ind w:left="1136" w:firstLine="0"/>
      </w:pPr>
    </w:lvl>
    <w:lvl w:ilvl="1">
      <w:start w:val="1"/>
      <w:numFmt w:val="none"/>
      <w:pStyle w:val="Heading2"/>
      <w:suff w:val="nothing"/>
      <w:lvlText w:val=""/>
      <w:lvlJc w:val="left"/>
      <w:pPr>
        <w:tabs>
          <w:tab w:val="num" w:pos="1136"/>
        </w:tabs>
        <w:ind w:left="1136" w:firstLine="0"/>
      </w:pPr>
    </w:lvl>
    <w:lvl w:ilvl="2">
      <w:start w:val="1"/>
      <w:numFmt w:val="none"/>
      <w:pStyle w:val="Heading3"/>
      <w:suff w:val="nothing"/>
      <w:lvlText w:val=""/>
      <w:lvlJc w:val="left"/>
      <w:pPr>
        <w:tabs>
          <w:tab w:val="num" w:pos="1136"/>
        </w:tabs>
        <w:ind w:left="1136" w:firstLine="0"/>
      </w:pPr>
    </w:lvl>
    <w:lvl w:ilvl="3">
      <w:start w:val="1"/>
      <w:numFmt w:val="none"/>
      <w:pStyle w:val="Heading4"/>
      <w:suff w:val="nothing"/>
      <w:lvlText w:val=""/>
      <w:lvlJc w:val="left"/>
      <w:pPr>
        <w:tabs>
          <w:tab w:val="num" w:pos="1136"/>
        </w:tabs>
        <w:ind w:left="1136" w:firstLine="0"/>
      </w:pPr>
    </w:lvl>
    <w:lvl w:ilvl="4">
      <w:start w:val="1"/>
      <w:numFmt w:val="none"/>
      <w:suff w:val="nothing"/>
      <w:lvlText w:val=""/>
      <w:lvlJc w:val="left"/>
      <w:pPr>
        <w:tabs>
          <w:tab w:val="num" w:pos="1136"/>
        </w:tabs>
        <w:ind w:left="1136" w:firstLine="0"/>
      </w:pPr>
    </w:lvl>
    <w:lvl w:ilvl="5">
      <w:start w:val="1"/>
      <w:numFmt w:val="none"/>
      <w:suff w:val="nothing"/>
      <w:lvlText w:val=""/>
      <w:lvlJc w:val="left"/>
      <w:pPr>
        <w:tabs>
          <w:tab w:val="num" w:pos="1136"/>
        </w:tabs>
        <w:ind w:left="1136" w:firstLine="0"/>
      </w:pPr>
    </w:lvl>
    <w:lvl w:ilvl="6">
      <w:start w:val="1"/>
      <w:numFmt w:val="none"/>
      <w:pStyle w:val="Heading7"/>
      <w:suff w:val="nothing"/>
      <w:lvlText w:val=""/>
      <w:lvlJc w:val="left"/>
      <w:pPr>
        <w:tabs>
          <w:tab w:val="num" w:pos="1136"/>
        </w:tabs>
        <w:ind w:left="1136" w:firstLine="0"/>
      </w:pPr>
    </w:lvl>
    <w:lvl w:ilvl="7">
      <w:start w:val="1"/>
      <w:numFmt w:val="none"/>
      <w:pStyle w:val="Heading8"/>
      <w:suff w:val="nothing"/>
      <w:lvlText w:val=""/>
      <w:lvlJc w:val="left"/>
      <w:pPr>
        <w:tabs>
          <w:tab w:val="num" w:pos="1136"/>
        </w:tabs>
        <w:ind w:left="1136" w:firstLine="0"/>
      </w:pPr>
    </w:lvl>
    <w:lvl w:ilvl="8">
      <w:start w:val="1"/>
      <w:numFmt w:val="none"/>
      <w:pStyle w:val="Heading9"/>
      <w:suff w:val="nothing"/>
      <w:lvlText w:val=""/>
      <w:lvlJc w:val="left"/>
      <w:pPr>
        <w:tabs>
          <w:tab w:val="num" w:pos="1136"/>
        </w:tabs>
        <w:ind w:left="1136" w:firstLine="0"/>
      </w:pPr>
    </w:lvl>
  </w:abstractNum>
  <w:abstractNum w:abstractNumId="1">
    <w:nsid w:val="0209339E"/>
    <w:multiLevelType w:val="hybridMultilevel"/>
    <w:tmpl w:val="CCB03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93259C"/>
    <w:multiLevelType w:val="multilevel"/>
    <w:tmpl w:val="85C2F778"/>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C896C6E"/>
    <w:multiLevelType w:val="hybridMultilevel"/>
    <w:tmpl w:val="06401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F9307CA"/>
    <w:multiLevelType w:val="hybridMultilevel"/>
    <w:tmpl w:val="EA7ADA6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20E40B29"/>
    <w:multiLevelType w:val="multilevel"/>
    <w:tmpl w:val="DEE46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2316D14"/>
    <w:multiLevelType w:val="hybridMultilevel"/>
    <w:tmpl w:val="FCF4A2EC"/>
    <w:lvl w:ilvl="0" w:tplc="3A2AB818">
      <w:start w:val="1"/>
      <w:numFmt w:val="decimal"/>
      <w:lvlText w:val="%1."/>
      <w:lvlJc w:val="left"/>
      <w:pPr>
        <w:ind w:left="644" w:hanging="360"/>
      </w:pPr>
      <w:rPr>
        <w:rFonts w:hint="default"/>
        <w:b/>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
    <w:nsid w:val="22B65F21"/>
    <w:multiLevelType w:val="multilevel"/>
    <w:tmpl w:val="D8A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E73E7"/>
    <w:multiLevelType w:val="hybridMultilevel"/>
    <w:tmpl w:val="578AE5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30223764"/>
    <w:multiLevelType w:val="hybridMultilevel"/>
    <w:tmpl w:val="7BFAC108"/>
    <w:lvl w:ilvl="0" w:tplc="8A824326">
      <w:start w:val="1"/>
      <w:numFmt w:val="bullet"/>
      <w:pStyle w:val="Resume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270EEF"/>
    <w:multiLevelType w:val="hybridMultilevel"/>
    <w:tmpl w:val="5FDE4C44"/>
    <w:lvl w:ilvl="0" w:tplc="4DD2C95E">
      <w:start w:val="5"/>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65EB5"/>
    <w:multiLevelType w:val="hybridMultilevel"/>
    <w:tmpl w:val="FE1ADE1C"/>
    <w:lvl w:ilvl="0" w:tplc="FC20F09C">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nsid w:val="428701E4"/>
    <w:multiLevelType w:val="hybridMultilevel"/>
    <w:tmpl w:val="351616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9B44507"/>
    <w:multiLevelType w:val="hybridMultilevel"/>
    <w:tmpl w:val="CE646A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A317EE0"/>
    <w:multiLevelType w:val="hybridMultilevel"/>
    <w:tmpl w:val="66380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4F61904"/>
    <w:multiLevelType w:val="hybridMultilevel"/>
    <w:tmpl w:val="1076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9E85EFA"/>
    <w:multiLevelType w:val="hybridMultilevel"/>
    <w:tmpl w:val="E4B466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D4610AF"/>
    <w:multiLevelType w:val="hybridMultilevel"/>
    <w:tmpl w:val="7E82E9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62DA0AF8"/>
    <w:multiLevelType w:val="hybridMultilevel"/>
    <w:tmpl w:val="1E503F5A"/>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9">
    <w:nsid w:val="65857D7E"/>
    <w:multiLevelType w:val="hybridMultilevel"/>
    <w:tmpl w:val="4E8C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BB527E"/>
    <w:multiLevelType w:val="hybridMultilevel"/>
    <w:tmpl w:val="9AA8A1EE"/>
    <w:lvl w:ilvl="0" w:tplc="4DD2C95E">
      <w:start w:val="5"/>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9A3AC7"/>
    <w:multiLevelType w:val="hybridMultilevel"/>
    <w:tmpl w:val="2B72419A"/>
    <w:lvl w:ilvl="0" w:tplc="FFFFFFFF">
      <w:start w:val="1"/>
      <w:numFmt w:val="decimal"/>
      <w:lvlText w:val="(%1)"/>
      <w:lvlJc w:val="left"/>
      <w:pPr>
        <w:tabs>
          <w:tab w:val="num" w:pos="1440"/>
        </w:tabs>
        <w:ind w:left="1440" w:hanging="360"/>
      </w:pPr>
      <w:rPr>
        <w:rFonts w:ascii="Arial" w:hAnsi="Arial" w:cs="Arial" w:hint="default"/>
        <w:sz w:val="20"/>
        <w:szCs w:val="20"/>
      </w:rPr>
    </w:lvl>
    <w:lvl w:ilvl="1" w:tplc="73145296"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BB46F272"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C616B5"/>
    <w:multiLevelType w:val="multilevel"/>
    <w:tmpl w:val="E51AA99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6A6E5CF9"/>
    <w:multiLevelType w:val="hybridMultilevel"/>
    <w:tmpl w:val="57D4FA6E"/>
    <w:lvl w:ilvl="0" w:tplc="9D149D0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6D424D45"/>
    <w:multiLevelType w:val="hybridMultilevel"/>
    <w:tmpl w:val="A058E59A"/>
    <w:lvl w:ilvl="0" w:tplc="9D149D0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FA7381C"/>
    <w:multiLevelType w:val="hybridMultilevel"/>
    <w:tmpl w:val="E16C75FC"/>
    <w:lvl w:ilvl="0" w:tplc="47922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5631FC"/>
    <w:multiLevelType w:val="hybridMultilevel"/>
    <w:tmpl w:val="02643712"/>
    <w:lvl w:ilvl="0" w:tplc="A2BEC06E">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9"/>
  </w:num>
  <w:num w:numId="3">
    <w:abstractNumId w:val="0"/>
  </w:num>
  <w:num w:numId="4">
    <w:abstractNumId w:val="4"/>
  </w:num>
  <w:num w:numId="5">
    <w:abstractNumId w:val="23"/>
  </w:num>
  <w:num w:numId="6">
    <w:abstractNumId w:val="2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15"/>
  </w:num>
  <w:num w:numId="13">
    <w:abstractNumId w:val="14"/>
  </w:num>
  <w:num w:numId="14">
    <w:abstractNumId w:val="1"/>
  </w:num>
  <w:num w:numId="15">
    <w:abstractNumId w:val="26"/>
  </w:num>
  <w:num w:numId="16">
    <w:abstractNumId w:val="18"/>
  </w:num>
  <w:num w:numId="17">
    <w:abstractNumId w:val="19"/>
  </w:num>
  <w:num w:numId="18">
    <w:abstractNumId w:val="12"/>
  </w:num>
  <w:num w:numId="19">
    <w:abstractNumId w:val="13"/>
  </w:num>
  <w:num w:numId="20">
    <w:abstractNumId w:val="3"/>
  </w:num>
  <w:num w:numId="21">
    <w:abstractNumId w:val="10"/>
  </w:num>
  <w:num w:numId="22">
    <w:abstractNumId w:val="20"/>
  </w:num>
  <w:num w:numId="23">
    <w:abstractNumId w:va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1"/>
  </w:num>
  <w:num w:numId="28">
    <w:abstractNumId w:val="5"/>
  </w:num>
  <w:num w:numId="29">
    <w:abstractNumId w:val="25"/>
  </w:num>
  <w:num w:numId="30">
    <w:abstractNumId w:val="2"/>
  </w:num>
  <w:num w:numId="31">
    <w:abstractNumId w:val="0"/>
  </w:num>
  <w:num w:numId="32">
    <w:abstractNumId w:val="7"/>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7826"/>
  </w:hdrShapeDefaults>
  <w:footnotePr>
    <w:footnote w:id="0"/>
    <w:footnote w:id="1"/>
  </w:footnotePr>
  <w:endnotePr>
    <w:endnote w:id="0"/>
    <w:endnote w:id="1"/>
  </w:endnotePr>
  <w:compat>
    <w:spaceForUL/>
    <w:balanceSingleByteDoubleByteWidth/>
    <w:doNotLeaveBackslashAlone/>
    <w:ulTrailSpace/>
    <w:adjustLineHeightInTable/>
  </w:compat>
  <w:rsids>
    <w:rsidRoot w:val="00A12E3C"/>
    <w:rsid w:val="000053DD"/>
    <w:rsid w:val="00014E2D"/>
    <w:rsid w:val="00022261"/>
    <w:rsid w:val="00042C65"/>
    <w:rsid w:val="00062FAD"/>
    <w:rsid w:val="00065DCD"/>
    <w:rsid w:val="00087829"/>
    <w:rsid w:val="000A0FF8"/>
    <w:rsid w:val="000B6671"/>
    <w:rsid w:val="000C0B71"/>
    <w:rsid w:val="000C3849"/>
    <w:rsid w:val="000D4E9C"/>
    <w:rsid w:val="001073E9"/>
    <w:rsid w:val="00110AF8"/>
    <w:rsid w:val="00110D2E"/>
    <w:rsid w:val="00113C80"/>
    <w:rsid w:val="0011764E"/>
    <w:rsid w:val="00135139"/>
    <w:rsid w:val="00143F63"/>
    <w:rsid w:val="0017119C"/>
    <w:rsid w:val="00177EAC"/>
    <w:rsid w:val="001854D0"/>
    <w:rsid w:val="001A085F"/>
    <w:rsid w:val="001F4837"/>
    <w:rsid w:val="0022007F"/>
    <w:rsid w:val="00233177"/>
    <w:rsid w:val="002410BA"/>
    <w:rsid w:val="002450D3"/>
    <w:rsid w:val="00247F65"/>
    <w:rsid w:val="002563F7"/>
    <w:rsid w:val="002900BD"/>
    <w:rsid w:val="00290E7E"/>
    <w:rsid w:val="00296276"/>
    <w:rsid w:val="002C4922"/>
    <w:rsid w:val="002C4E0F"/>
    <w:rsid w:val="002C4E26"/>
    <w:rsid w:val="002F38DB"/>
    <w:rsid w:val="003046C4"/>
    <w:rsid w:val="00311D85"/>
    <w:rsid w:val="00321B9C"/>
    <w:rsid w:val="0033021E"/>
    <w:rsid w:val="00330CAE"/>
    <w:rsid w:val="003339C2"/>
    <w:rsid w:val="003341CC"/>
    <w:rsid w:val="00354038"/>
    <w:rsid w:val="003609B9"/>
    <w:rsid w:val="00367D24"/>
    <w:rsid w:val="00381D13"/>
    <w:rsid w:val="00383DBE"/>
    <w:rsid w:val="00395088"/>
    <w:rsid w:val="00397E4D"/>
    <w:rsid w:val="003D35E8"/>
    <w:rsid w:val="003E0853"/>
    <w:rsid w:val="003F2D39"/>
    <w:rsid w:val="003F3B41"/>
    <w:rsid w:val="00415FFB"/>
    <w:rsid w:val="004243D3"/>
    <w:rsid w:val="00431E15"/>
    <w:rsid w:val="0043638A"/>
    <w:rsid w:val="00445310"/>
    <w:rsid w:val="00451864"/>
    <w:rsid w:val="00457C15"/>
    <w:rsid w:val="00463678"/>
    <w:rsid w:val="00471770"/>
    <w:rsid w:val="00471BA7"/>
    <w:rsid w:val="00474478"/>
    <w:rsid w:val="004746BB"/>
    <w:rsid w:val="00490F34"/>
    <w:rsid w:val="004A6BD8"/>
    <w:rsid w:val="004C642D"/>
    <w:rsid w:val="004D61ED"/>
    <w:rsid w:val="005322D6"/>
    <w:rsid w:val="00533652"/>
    <w:rsid w:val="00542EE2"/>
    <w:rsid w:val="00543191"/>
    <w:rsid w:val="00582CD5"/>
    <w:rsid w:val="005A22C5"/>
    <w:rsid w:val="005A7529"/>
    <w:rsid w:val="005D2811"/>
    <w:rsid w:val="005D6B1F"/>
    <w:rsid w:val="005E13BE"/>
    <w:rsid w:val="005F33AB"/>
    <w:rsid w:val="00607E89"/>
    <w:rsid w:val="0063314B"/>
    <w:rsid w:val="006457D9"/>
    <w:rsid w:val="00646D89"/>
    <w:rsid w:val="00663327"/>
    <w:rsid w:val="006762C3"/>
    <w:rsid w:val="006770E8"/>
    <w:rsid w:val="006B21DC"/>
    <w:rsid w:val="006C1600"/>
    <w:rsid w:val="006C3461"/>
    <w:rsid w:val="006E7C4D"/>
    <w:rsid w:val="006F1537"/>
    <w:rsid w:val="006F15A9"/>
    <w:rsid w:val="00711372"/>
    <w:rsid w:val="00730C07"/>
    <w:rsid w:val="00753299"/>
    <w:rsid w:val="007549E1"/>
    <w:rsid w:val="0075746E"/>
    <w:rsid w:val="00766465"/>
    <w:rsid w:val="00775975"/>
    <w:rsid w:val="00795C2D"/>
    <w:rsid w:val="007A33CB"/>
    <w:rsid w:val="007B30A2"/>
    <w:rsid w:val="007C6BA4"/>
    <w:rsid w:val="007F7BC9"/>
    <w:rsid w:val="00816A63"/>
    <w:rsid w:val="008243F5"/>
    <w:rsid w:val="008313C8"/>
    <w:rsid w:val="00834085"/>
    <w:rsid w:val="0083485A"/>
    <w:rsid w:val="008422CA"/>
    <w:rsid w:val="00845EFD"/>
    <w:rsid w:val="008501DB"/>
    <w:rsid w:val="00873288"/>
    <w:rsid w:val="008754B5"/>
    <w:rsid w:val="00876EC5"/>
    <w:rsid w:val="0089689C"/>
    <w:rsid w:val="008A25D0"/>
    <w:rsid w:val="008B15FD"/>
    <w:rsid w:val="008C3451"/>
    <w:rsid w:val="008E1344"/>
    <w:rsid w:val="008F1913"/>
    <w:rsid w:val="00900803"/>
    <w:rsid w:val="00973E05"/>
    <w:rsid w:val="00982DDE"/>
    <w:rsid w:val="009B4390"/>
    <w:rsid w:val="009C314B"/>
    <w:rsid w:val="009D5729"/>
    <w:rsid w:val="009F2C66"/>
    <w:rsid w:val="00A12E3C"/>
    <w:rsid w:val="00A85996"/>
    <w:rsid w:val="00A91628"/>
    <w:rsid w:val="00AA3E3F"/>
    <w:rsid w:val="00AB0A8C"/>
    <w:rsid w:val="00AB3E3F"/>
    <w:rsid w:val="00AE4905"/>
    <w:rsid w:val="00AF1ABD"/>
    <w:rsid w:val="00AF60D4"/>
    <w:rsid w:val="00B05D12"/>
    <w:rsid w:val="00B23316"/>
    <w:rsid w:val="00B24244"/>
    <w:rsid w:val="00B268DA"/>
    <w:rsid w:val="00B40C87"/>
    <w:rsid w:val="00B419E6"/>
    <w:rsid w:val="00B45CF4"/>
    <w:rsid w:val="00B5357E"/>
    <w:rsid w:val="00B67F28"/>
    <w:rsid w:val="00B721A5"/>
    <w:rsid w:val="00B74831"/>
    <w:rsid w:val="00B81B3D"/>
    <w:rsid w:val="00BA27D5"/>
    <w:rsid w:val="00BA64D0"/>
    <w:rsid w:val="00BB15F1"/>
    <w:rsid w:val="00BC5237"/>
    <w:rsid w:val="00BD2EF1"/>
    <w:rsid w:val="00BD44B4"/>
    <w:rsid w:val="00BE5863"/>
    <w:rsid w:val="00BF15FB"/>
    <w:rsid w:val="00BF163B"/>
    <w:rsid w:val="00C3142F"/>
    <w:rsid w:val="00C37051"/>
    <w:rsid w:val="00C41BB6"/>
    <w:rsid w:val="00C5637D"/>
    <w:rsid w:val="00C65171"/>
    <w:rsid w:val="00C65FDD"/>
    <w:rsid w:val="00CC0C28"/>
    <w:rsid w:val="00CC6C11"/>
    <w:rsid w:val="00CF53B0"/>
    <w:rsid w:val="00CF6B9C"/>
    <w:rsid w:val="00D02C69"/>
    <w:rsid w:val="00D03F13"/>
    <w:rsid w:val="00D12CB5"/>
    <w:rsid w:val="00D1412B"/>
    <w:rsid w:val="00D7187F"/>
    <w:rsid w:val="00D8082E"/>
    <w:rsid w:val="00D81D35"/>
    <w:rsid w:val="00D921D4"/>
    <w:rsid w:val="00D94D35"/>
    <w:rsid w:val="00DA334C"/>
    <w:rsid w:val="00DA482C"/>
    <w:rsid w:val="00DE4655"/>
    <w:rsid w:val="00DE7DF0"/>
    <w:rsid w:val="00E16283"/>
    <w:rsid w:val="00E2672E"/>
    <w:rsid w:val="00E40C54"/>
    <w:rsid w:val="00E47A32"/>
    <w:rsid w:val="00E5475F"/>
    <w:rsid w:val="00E92862"/>
    <w:rsid w:val="00EA2266"/>
    <w:rsid w:val="00EA593C"/>
    <w:rsid w:val="00ED47B4"/>
    <w:rsid w:val="00EE7DCE"/>
    <w:rsid w:val="00EF647D"/>
    <w:rsid w:val="00EF7E2E"/>
    <w:rsid w:val="00F067F3"/>
    <w:rsid w:val="00F71EBC"/>
    <w:rsid w:val="00F76A9B"/>
    <w:rsid w:val="00F82A6D"/>
    <w:rsid w:val="00F94A8E"/>
    <w:rsid w:val="00FA3480"/>
    <w:rsid w:val="00FB5C6C"/>
    <w:rsid w:val="00FC223D"/>
    <w:rsid w:val="00FC30FC"/>
    <w:rsid w:val="00FE2F4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0" w:unhideWhenUsed="0" w:qFormat="1"/>
    <w:lsdException w:name="Bibliography" w:semiHidden="0" w:uiPriority="70" w:unhideWhenUsed="0"/>
    <w:lsdException w:name="TOC Heading" w:uiPriority="71" w:qFormat="1"/>
  </w:latentStyles>
  <w:style w:type="paragraph" w:default="1" w:styleId="Normal">
    <w:name w:val="Normal"/>
    <w:qFormat/>
    <w:rsid w:val="00B5357E"/>
    <w:pPr>
      <w:suppressAutoHyphens/>
    </w:pPr>
    <w:rPr>
      <w:rFonts w:ascii="Arial" w:hAnsi="Arial"/>
      <w:lang w:eastAsia="ar-SA"/>
    </w:rPr>
  </w:style>
  <w:style w:type="paragraph" w:styleId="Heading1">
    <w:name w:val="heading 1"/>
    <w:basedOn w:val="Normal"/>
    <w:next w:val="Normal"/>
    <w:link w:val="Heading1Char"/>
    <w:uiPriority w:val="9"/>
    <w:qFormat/>
    <w:rsid w:val="00B5357E"/>
    <w:pPr>
      <w:keepNext/>
      <w:widowControl w:val="0"/>
      <w:numPr>
        <w:numId w:val="7"/>
      </w:numPr>
      <w:tabs>
        <w:tab w:val="left" w:pos="-1440"/>
        <w:tab w:val="left" w:pos="-72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sz w:val="24"/>
    </w:rPr>
  </w:style>
  <w:style w:type="paragraph" w:styleId="Heading2">
    <w:name w:val="heading 2"/>
    <w:basedOn w:val="Normal"/>
    <w:next w:val="Normal"/>
    <w:qFormat/>
    <w:rsid w:val="00B5357E"/>
    <w:pPr>
      <w:keepNext/>
      <w:widowControl w:val="0"/>
      <w:numPr>
        <w:ilvl w:val="1"/>
        <w:numId w:val="1"/>
      </w:numPr>
      <w:tabs>
        <w:tab w:val="left" w:pos="-1440"/>
        <w:tab w:val="left" w:pos="-720"/>
        <w:tab w:val="left" w:pos="36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sz w:val="24"/>
    </w:rPr>
  </w:style>
  <w:style w:type="paragraph" w:styleId="Heading3">
    <w:name w:val="heading 3"/>
    <w:basedOn w:val="Normal"/>
    <w:next w:val="Normal"/>
    <w:qFormat/>
    <w:rsid w:val="00B5357E"/>
    <w:pPr>
      <w:keepNext/>
      <w:numPr>
        <w:ilvl w:val="2"/>
        <w:numId w:val="1"/>
      </w:numPr>
      <w:spacing w:before="240" w:after="60"/>
      <w:outlineLvl w:val="2"/>
    </w:pPr>
    <w:rPr>
      <w:rFonts w:cs="Arial"/>
      <w:b/>
      <w:bCs/>
      <w:color w:val="000000"/>
      <w:sz w:val="26"/>
      <w:szCs w:val="26"/>
    </w:rPr>
  </w:style>
  <w:style w:type="paragraph" w:styleId="Heading4">
    <w:name w:val="heading 4"/>
    <w:basedOn w:val="Normal"/>
    <w:next w:val="Normal"/>
    <w:qFormat/>
    <w:rsid w:val="00B5357E"/>
    <w:pPr>
      <w:keepNext/>
      <w:numPr>
        <w:ilvl w:val="3"/>
        <w:numId w:val="1"/>
      </w:numPr>
      <w:spacing w:before="240" w:after="60"/>
      <w:outlineLvl w:val="3"/>
    </w:pPr>
    <w:rPr>
      <w:b/>
      <w:bCs/>
      <w:color w:val="000000"/>
      <w:sz w:val="28"/>
      <w:szCs w:val="28"/>
    </w:rPr>
  </w:style>
  <w:style w:type="paragraph" w:styleId="Heading5">
    <w:name w:val="heading 5"/>
    <w:basedOn w:val="Normal"/>
    <w:next w:val="Normal"/>
    <w:link w:val="Heading5Char"/>
    <w:uiPriority w:val="9"/>
    <w:qFormat/>
    <w:rsid w:val="00B5357E"/>
    <w:pPr>
      <w:numPr>
        <w:ilvl w:val="4"/>
        <w:numId w:val="7"/>
      </w:numPr>
      <w:spacing w:before="240" w:after="60"/>
      <w:outlineLvl w:val="4"/>
    </w:pPr>
    <w:rPr>
      <w:b/>
      <w:bCs/>
      <w:i/>
      <w:iCs/>
      <w:color w:val="000000"/>
      <w:sz w:val="26"/>
      <w:szCs w:val="26"/>
    </w:rPr>
  </w:style>
  <w:style w:type="paragraph" w:styleId="Heading6">
    <w:name w:val="heading 6"/>
    <w:basedOn w:val="Normal"/>
    <w:next w:val="Normal"/>
    <w:uiPriority w:val="9"/>
    <w:qFormat/>
    <w:rsid w:val="00B5357E"/>
    <w:pPr>
      <w:numPr>
        <w:ilvl w:val="5"/>
        <w:numId w:val="7"/>
      </w:numPr>
      <w:spacing w:before="240" w:after="60"/>
      <w:outlineLvl w:val="5"/>
    </w:pPr>
    <w:rPr>
      <w:b/>
      <w:bCs/>
      <w:color w:val="000000"/>
      <w:sz w:val="22"/>
      <w:szCs w:val="22"/>
    </w:rPr>
  </w:style>
  <w:style w:type="paragraph" w:styleId="Heading7">
    <w:name w:val="heading 7"/>
    <w:basedOn w:val="Normal"/>
    <w:next w:val="Normal"/>
    <w:qFormat/>
    <w:rsid w:val="00B5357E"/>
    <w:pPr>
      <w:numPr>
        <w:ilvl w:val="6"/>
        <w:numId w:val="1"/>
      </w:numPr>
      <w:spacing w:before="240" w:after="60"/>
      <w:outlineLvl w:val="6"/>
    </w:pPr>
    <w:rPr>
      <w:color w:val="000000"/>
      <w:sz w:val="24"/>
      <w:szCs w:val="24"/>
    </w:rPr>
  </w:style>
  <w:style w:type="paragraph" w:styleId="Heading8">
    <w:name w:val="heading 8"/>
    <w:basedOn w:val="Normal"/>
    <w:next w:val="Normal"/>
    <w:qFormat/>
    <w:rsid w:val="00B5357E"/>
    <w:pPr>
      <w:numPr>
        <w:ilvl w:val="7"/>
        <w:numId w:val="1"/>
      </w:numPr>
      <w:spacing w:before="240" w:after="60"/>
      <w:outlineLvl w:val="7"/>
    </w:pPr>
    <w:rPr>
      <w:i/>
      <w:iCs/>
      <w:color w:val="000000"/>
      <w:sz w:val="24"/>
      <w:szCs w:val="24"/>
    </w:rPr>
  </w:style>
  <w:style w:type="paragraph" w:styleId="Heading9">
    <w:name w:val="heading 9"/>
    <w:basedOn w:val="Normal"/>
    <w:next w:val="Normal"/>
    <w:qFormat/>
    <w:rsid w:val="00B5357E"/>
    <w:pPr>
      <w:numPr>
        <w:ilvl w:val="8"/>
        <w:numId w:val="1"/>
      </w:numPr>
      <w:spacing w:before="240" w:after="60"/>
      <w:outlineLvl w:val="8"/>
    </w:pPr>
    <w:rPr>
      <w:rFonts w:cs="Arial"/>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5357E"/>
  </w:style>
  <w:style w:type="character" w:customStyle="1" w:styleId="WW-Absatz-Standardschriftart">
    <w:name w:val="WW-Absatz-Standardschriftart"/>
    <w:rsid w:val="00B5357E"/>
  </w:style>
  <w:style w:type="character" w:customStyle="1" w:styleId="WW8Num1z0">
    <w:name w:val="WW8Num1z0"/>
    <w:rsid w:val="00B5357E"/>
    <w:rPr>
      <w:rFonts w:ascii="Symbol" w:hAnsi="Symbol"/>
      <w:color w:val="000000"/>
    </w:rPr>
  </w:style>
  <w:style w:type="character" w:customStyle="1" w:styleId="WW8Num1z1">
    <w:name w:val="WW8Num1z1"/>
    <w:rsid w:val="00B5357E"/>
    <w:rPr>
      <w:rFonts w:ascii="Courier New" w:hAnsi="Courier New"/>
    </w:rPr>
  </w:style>
  <w:style w:type="character" w:customStyle="1" w:styleId="WW8Num1z2">
    <w:name w:val="WW8Num1z2"/>
    <w:rsid w:val="00B5357E"/>
    <w:rPr>
      <w:rFonts w:ascii="Wingdings" w:hAnsi="Wingdings"/>
    </w:rPr>
  </w:style>
  <w:style w:type="character" w:customStyle="1" w:styleId="WW8Num1z3">
    <w:name w:val="WW8Num1z3"/>
    <w:rsid w:val="00B5357E"/>
    <w:rPr>
      <w:rFonts w:ascii="Symbol" w:hAnsi="Symbol"/>
    </w:rPr>
  </w:style>
  <w:style w:type="character" w:customStyle="1" w:styleId="WW8Num2z0">
    <w:name w:val="WW8Num2z0"/>
    <w:rsid w:val="00B5357E"/>
    <w:rPr>
      <w:b w:val="0"/>
      <w:i w:val="0"/>
      <w:caps w:val="0"/>
      <w:smallCaps w:val="0"/>
      <w:strike w:val="0"/>
      <w:dstrike w:val="0"/>
      <w:outline w:val="0"/>
      <w:shadow w:val="0"/>
      <w:vanish w:val="0"/>
      <w:color w:val="000000"/>
      <w:spacing w:val="0"/>
      <w:w w:val="100"/>
      <w:kern w:val="1"/>
      <w:position w:val="0"/>
      <w:sz w:val="24"/>
      <w:u w:val="none"/>
      <w:vertAlign w:val="baseline"/>
    </w:rPr>
  </w:style>
  <w:style w:type="character" w:customStyle="1" w:styleId="DefaultParagraphFont1">
    <w:name w:val="Default Paragraph Font1"/>
    <w:rsid w:val="00B5357E"/>
  </w:style>
  <w:style w:type="character" w:customStyle="1" w:styleId="FootnoteCharacters">
    <w:name w:val="Footnote Characters"/>
    <w:basedOn w:val="DefaultParagraphFont1"/>
    <w:rsid w:val="00B5357E"/>
  </w:style>
  <w:style w:type="character" w:styleId="PageNumber">
    <w:name w:val="page number"/>
    <w:basedOn w:val="DefaultParagraphFont1"/>
    <w:rsid w:val="00B5357E"/>
  </w:style>
  <w:style w:type="paragraph" w:customStyle="1" w:styleId="Heading">
    <w:name w:val="Heading"/>
    <w:basedOn w:val="Normal"/>
    <w:next w:val="BodyText"/>
    <w:rsid w:val="00B5357E"/>
    <w:pPr>
      <w:keepNext/>
      <w:spacing w:before="240" w:after="120"/>
    </w:pPr>
    <w:rPr>
      <w:rFonts w:eastAsia="DejaVu Sans" w:cs="Tahoma"/>
      <w:sz w:val="28"/>
      <w:szCs w:val="28"/>
    </w:rPr>
  </w:style>
  <w:style w:type="paragraph" w:styleId="BodyText">
    <w:name w:val="Body Text"/>
    <w:basedOn w:val="Normal"/>
    <w:rsid w:val="00B5357E"/>
    <w:pPr>
      <w:widowControl w:val="0"/>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List">
    <w:name w:val="List"/>
    <w:basedOn w:val="BodyText"/>
    <w:rsid w:val="00B5357E"/>
    <w:rPr>
      <w:rFonts w:cs="Tahoma"/>
    </w:rPr>
  </w:style>
  <w:style w:type="paragraph" w:styleId="Caption">
    <w:name w:val="caption"/>
    <w:basedOn w:val="Normal"/>
    <w:qFormat/>
    <w:rsid w:val="00B5357E"/>
    <w:pPr>
      <w:suppressLineNumbers/>
      <w:spacing w:before="120" w:after="120"/>
    </w:pPr>
    <w:rPr>
      <w:rFonts w:cs="Tahoma"/>
      <w:i/>
      <w:iCs/>
      <w:sz w:val="24"/>
      <w:szCs w:val="24"/>
    </w:rPr>
  </w:style>
  <w:style w:type="paragraph" w:customStyle="1" w:styleId="Index">
    <w:name w:val="Index"/>
    <w:basedOn w:val="Normal"/>
    <w:rsid w:val="00B5357E"/>
    <w:pPr>
      <w:suppressLineNumbers/>
    </w:pPr>
    <w:rPr>
      <w:rFonts w:cs="Tahoma"/>
    </w:rPr>
  </w:style>
  <w:style w:type="paragraph" w:styleId="Header">
    <w:name w:val="header"/>
    <w:basedOn w:val="Normal"/>
    <w:rsid w:val="00B5357E"/>
    <w:pPr>
      <w:tabs>
        <w:tab w:val="center" w:pos="4320"/>
        <w:tab w:val="right" w:pos="8640"/>
      </w:tabs>
    </w:pPr>
  </w:style>
  <w:style w:type="paragraph" w:styleId="Footer">
    <w:name w:val="footer"/>
    <w:basedOn w:val="Normal"/>
    <w:link w:val="FooterChar"/>
    <w:uiPriority w:val="99"/>
    <w:rsid w:val="00B5357E"/>
    <w:pPr>
      <w:tabs>
        <w:tab w:val="center" w:pos="4320"/>
        <w:tab w:val="right" w:pos="8640"/>
      </w:tabs>
    </w:pPr>
  </w:style>
  <w:style w:type="paragraph" w:styleId="BodyTextIndent">
    <w:name w:val="Body Text Indent"/>
    <w:basedOn w:val="Normal"/>
    <w:rsid w:val="00B5357E"/>
    <w:pPr>
      <w:ind w:left="360"/>
      <w:jc w:val="both"/>
    </w:pPr>
    <w:rPr>
      <w:rFonts w:ascii="Book Antiqua" w:hAnsi="Book Antiqua"/>
    </w:rPr>
  </w:style>
  <w:style w:type="paragraph" w:styleId="Title">
    <w:name w:val="Title"/>
    <w:basedOn w:val="Normal"/>
    <w:next w:val="Subtitle"/>
    <w:qFormat/>
    <w:rsid w:val="00B5357E"/>
    <w:pPr>
      <w:widowControl w:val="0"/>
      <w:jc w:val="center"/>
    </w:pPr>
    <w:rPr>
      <w:b/>
      <w:sz w:val="24"/>
      <w:u w:val="single"/>
    </w:rPr>
  </w:style>
  <w:style w:type="paragraph" w:styleId="Subtitle">
    <w:name w:val="Subtitle"/>
    <w:basedOn w:val="Heading"/>
    <w:next w:val="BodyText"/>
    <w:qFormat/>
    <w:rsid w:val="00B5357E"/>
    <w:pPr>
      <w:jc w:val="center"/>
    </w:pPr>
    <w:rPr>
      <w:i/>
      <w:iCs/>
    </w:rPr>
  </w:style>
  <w:style w:type="paragraph" w:styleId="BodyTextIndent2">
    <w:name w:val="Body Text Indent 2"/>
    <w:basedOn w:val="Normal"/>
    <w:rsid w:val="00B5357E"/>
    <w:pPr>
      <w:widowControl w:val="0"/>
      <w:tabs>
        <w:tab w:val="left" w:pos="-720"/>
        <w:tab w:val="left" w:pos="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Book Antiqua" w:hAnsi="Book Antiqua"/>
    </w:rPr>
  </w:style>
  <w:style w:type="paragraph" w:styleId="BalloonText">
    <w:name w:val="Balloon Text"/>
    <w:basedOn w:val="Normal"/>
    <w:rsid w:val="00B5357E"/>
    <w:rPr>
      <w:rFonts w:ascii="Tahoma" w:hAnsi="Tahoma" w:cs="Tahoma"/>
      <w:sz w:val="16"/>
      <w:szCs w:val="16"/>
    </w:rPr>
  </w:style>
  <w:style w:type="paragraph" w:styleId="BodyText2">
    <w:name w:val="Body Text 2"/>
    <w:basedOn w:val="Normal"/>
    <w:rsid w:val="00B5357E"/>
    <w:pPr>
      <w:jc w:val="both"/>
    </w:pPr>
    <w:rPr>
      <w:rFonts w:cs="Arial"/>
    </w:rPr>
  </w:style>
  <w:style w:type="paragraph" w:styleId="DocumentMap">
    <w:name w:val="Document Map"/>
    <w:basedOn w:val="Normal"/>
    <w:rsid w:val="00B5357E"/>
    <w:pPr>
      <w:shd w:val="clear" w:color="auto" w:fill="000080"/>
    </w:pPr>
    <w:rPr>
      <w:rFonts w:ascii="Tahoma" w:hAnsi="Tahoma" w:cs="Tahoma"/>
    </w:rPr>
  </w:style>
  <w:style w:type="paragraph" w:customStyle="1" w:styleId="Framecontents">
    <w:name w:val="Frame contents"/>
    <w:basedOn w:val="BodyText"/>
    <w:rsid w:val="00B5357E"/>
  </w:style>
  <w:style w:type="character" w:styleId="CommentReference">
    <w:name w:val="annotation reference"/>
    <w:basedOn w:val="DefaultParagraphFont"/>
    <w:uiPriority w:val="99"/>
    <w:semiHidden/>
    <w:unhideWhenUsed/>
    <w:rsid w:val="00B05D12"/>
    <w:rPr>
      <w:sz w:val="16"/>
      <w:szCs w:val="16"/>
    </w:rPr>
  </w:style>
  <w:style w:type="paragraph" w:styleId="CommentText">
    <w:name w:val="annotation text"/>
    <w:basedOn w:val="Normal"/>
    <w:link w:val="CommentTextChar"/>
    <w:uiPriority w:val="99"/>
    <w:semiHidden/>
    <w:unhideWhenUsed/>
    <w:rsid w:val="00B05D12"/>
  </w:style>
  <w:style w:type="character" w:customStyle="1" w:styleId="CommentTextChar">
    <w:name w:val="Comment Text Char"/>
    <w:basedOn w:val="DefaultParagraphFont"/>
    <w:link w:val="CommentText"/>
    <w:uiPriority w:val="99"/>
    <w:semiHidden/>
    <w:rsid w:val="00B05D12"/>
    <w:rPr>
      <w:rFonts w:ascii="Arial" w:hAnsi="Arial"/>
      <w:lang w:val="en-US" w:eastAsia="ar-SA"/>
    </w:rPr>
  </w:style>
  <w:style w:type="paragraph" w:styleId="CommentSubject">
    <w:name w:val="annotation subject"/>
    <w:basedOn w:val="CommentText"/>
    <w:next w:val="CommentText"/>
    <w:link w:val="CommentSubjectChar"/>
    <w:uiPriority w:val="99"/>
    <w:semiHidden/>
    <w:unhideWhenUsed/>
    <w:rsid w:val="00B05D12"/>
    <w:rPr>
      <w:b/>
      <w:bCs/>
    </w:rPr>
  </w:style>
  <w:style w:type="character" w:customStyle="1" w:styleId="CommentSubjectChar">
    <w:name w:val="Comment Subject Char"/>
    <w:basedOn w:val="CommentTextChar"/>
    <w:link w:val="CommentSubject"/>
    <w:uiPriority w:val="99"/>
    <w:semiHidden/>
    <w:rsid w:val="00B05D12"/>
    <w:rPr>
      <w:b/>
      <w:bCs/>
    </w:rPr>
  </w:style>
  <w:style w:type="paragraph" w:customStyle="1" w:styleId="P1">
    <w:name w:val="P1"/>
    <w:basedOn w:val="Normal"/>
    <w:rsid w:val="00B721A5"/>
    <w:pPr>
      <w:keepLines/>
      <w:suppressAutoHyphens w:val="0"/>
      <w:spacing w:before="120" w:after="120" w:line="360" w:lineRule="atLeast"/>
      <w:ind w:left="720"/>
    </w:pPr>
    <w:rPr>
      <w:rFonts w:ascii="Garamond" w:hAnsi="Garamond"/>
      <w:sz w:val="22"/>
      <w:szCs w:val="24"/>
      <w:lang w:eastAsia="en-US"/>
    </w:rPr>
  </w:style>
  <w:style w:type="paragraph" w:customStyle="1" w:styleId="ResumeBullets">
    <w:name w:val="Resume Bullets"/>
    <w:basedOn w:val="Normal"/>
    <w:rsid w:val="00B721A5"/>
    <w:pPr>
      <w:keepLines/>
      <w:numPr>
        <w:numId w:val="2"/>
      </w:numPr>
      <w:tabs>
        <w:tab w:val="clear" w:pos="720"/>
        <w:tab w:val="num" w:pos="1080"/>
      </w:tabs>
      <w:suppressAutoHyphens w:val="0"/>
      <w:spacing w:before="60" w:line="280" w:lineRule="atLeast"/>
      <w:ind w:left="1080"/>
    </w:pPr>
    <w:rPr>
      <w:rFonts w:ascii="Garamond" w:hAnsi="Garamond"/>
      <w:sz w:val="22"/>
      <w:szCs w:val="24"/>
      <w:lang w:eastAsia="en-US"/>
    </w:rPr>
  </w:style>
  <w:style w:type="paragraph" w:customStyle="1" w:styleId="Para">
    <w:name w:val="Para"/>
    <w:basedOn w:val="Normal"/>
    <w:rsid w:val="00CC0C28"/>
    <w:pPr>
      <w:keepLines/>
      <w:suppressAutoHyphens w:val="0"/>
      <w:spacing w:before="120" w:after="120" w:line="360" w:lineRule="atLeast"/>
    </w:pPr>
    <w:rPr>
      <w:rFonts w:ascii="Garamond" w:hAnsi="Garamond"/>
      <w:sz w:val="22"/>
      <w:szCs w:val="24"/>
      <w:lang w:eastAsia="en-US"/>
    </w:rPr>
  </w:style>
  <w:style w:type="paragraph" w:customStyle="1" w:styleId="TableCells">
    <w:name w:val="Table Cells"/>
    <w:basedOn w:val="Normal"/>
    <w:rsid w:val="00CC0C28"/>
    <w:pPr>
      <w:keepLines/>
      <w:suppressAutoHyphens w:val="0"/>
      <w:spacing w:before="60" w:after="60" w:line="280" w:lineRule="atLeast"/>
    </w:pPr>
    <w:rPr>
      <w:rFonts w:ascii="Garamond" w:hAnsi="Garamond"/>
      <w:sz w:val="22"/>
      <w:szCs w:val="24"/>
      <w:lang w:eastAsia="en-US"/>
    </w:rPr>
  </w:style>
  <w:style w:type="character" w:customStyle="1" w:styleId="FooterChar">
    <w:name w:val="Footer Char"/>
    <w:basedOn w:val="DefaultParagraphFont"/>
    <w:link w:val="Footer"/>
    <w:uiPriority w:val="99"/>
    <w:rsid w:val="00E16283"/>
    <w:rPr>
      <w:rFonts w:ascii="Arial" w:hAnsi="Arial"/>
      <w:lang w:val="en-US" w:eastAsia="ar-SA"/>
    </w:rPr>
  </w:style>
  <w:style w:type="table" w:styleId="TableGrid">
    <w:name w:val="Table Grid"/>
    <w:basedOn w:val="TableNormal"/>
    <w:uiPriority w:val="59"/>
    <w:rsid w:val="007F7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qFormat/>
    <w:rsid w:val="00D94D35"/>
    <w:rPr>
      <w:b/>
      <w:bCs/>
      <w:smallCaps/>
      <w:spacing w:val="5"/>
    </w:rPr>
  </w:style>
  <w:style w:type="character" w:customStyle="1" w:styleId="Heading1Char">
    <w:name w:val="Heading 1 Char"/>
    <w:basedOn w:val="DefaultParagraphFont"/>
    <w:link w:val="Heading1"/>
    <w:uiPriority w:val="9"/>
    <w:rsid w:val="00D1412B"/>
    <w:rPr>
      <w:rFonts w:ascii="Arial" w:hAnsi="Arial"/>
      <w:sz w:val="24"/>
      <w:lang w:eastAsia="ar-SA"/>
    </w:rPr>
  </w:style>
  <w:style w:type="paragraph" w:styleId="ListParagraph">
    <w:name w:val="List Paragraph"/>
    <w:basedOn w:val="Normal"/>
    <w:uiPriority w:val="34"/>
    <w:qFormat/>
    <w:rsid w:val="00D1412B"/>
    <w:pPr>
      <w:suppressAutoHyphens w:val="0"/>
      <w:spacing w:after="120"/>
      <w:ind w:left="720"/>
      <w:contextualSpacing/>
    </w:pPr>
    <w:rPr>
      <w:rFonts w:ascii="Calibri" w:eastAsia="Calibri" w:hAnsi="Calibri"/>
      <w:sz w:val="22"/>
      <w:szCs w:val="22"/>
      <w:lang w:eastAsia="en-US"/>
    </w:rPr>
  </w:style>
  <w:style w:type="character" w:customStyle="1" w:styleId="Heading5Char">
    <w:name w:val="Heading 5 Char"/>
    <w:basedOn w:val="DefaultParagraphFont"/>
    <w:link w:val="Heading5"/>
    <w:rsid w:val="00014E2D"/>
    <w:rPr>
      <w:rFonts w:ascii="Arial" w:hAnsi="Arial"/>
      <w:b/>
      <w:bCs/>
      <w:i/>
      <w:iCs/>
      <w:color w:val="000000"/>
      <w:sz w:val="26"/>
      <w:szCs w:val="26"/>
      <w:lang w:val="en-US" w:eastAsia="ar-SA"/>
    </w:rPr>
  </w:style>
  <w:style w:type="paragraph" w:customStyle="1" w:styleId="body1">
    <w:name w:val="body1"/>
    <w:basedOn w:val="Normal"/>
    <w:rsid w:val="000C0B71"/>
    <w:pPr>
      <w:suppressAutoHyphens w:val="0"/>
      <w:spacing w:before="100" w:beforeAutospacing="1" w:after="100" w:afterAutospacing="1"/>
    </w:pPr>
    <w:rPr>
      <w:rFonts w:ascii="Times New Roman" w:hAnsi="Times New Roman"/>
      <w:sz w:val="24"/>
      <w:szCs w:val="24"/>
      <w:lang w:val="en-CA" w:eastAsia="en-CA"/>
    </w:rPr>
  </w:style>
  <w:style w:type="character" w:styleId="Hyperlink">
    <w:name w:val="Hyperlink"/>
    <w:basedOn w:val="DefaultParagraphFont"/>
    <w:uiPriority w:val="99"/>
    <w:unhideWhenUsed/>
    <w:rsid w:val="000C0B71"/>
    <w:rPr>
      <w:color w:val="0000FF"/>
      <w:u w:val="single"/>
    </w:rPr>
  </w:style>
  <w:style w:type="paragraph" w:styleId="Revision">
    <w:name w:val="Revision"/>
    <w:hidden/>
    <w:uiPriority w:val="71"/>
    <w:rsid w:val="00542EE2"/>
    <w:rPr>
      <w:rFonts w:ascii="Arial" w:hAnsi="Arial"/>
      <w:lang w:eastAsia="ar-SA"/>
    </w:rPr>
  </w:style>
</w:styles>
</file>

<file path=word/webSettings.xml><?xml version="1.0" encoding="utf-8"?>
<w:webSettings xmlns:r="http://schemas.openxmlformats.org/officeDocument/2006/relationships" xmlns:w="http://schemas.openxmlformats.org/wordprocessingml/2006/main">
  <w:divs>
    <w:div w:id="88938018">
      <w:bodyDiv w:val="1"/>
      <w:marLeft w:val="0"/>
      <w:marRight w:val="0"/>
      <w:marTop w:val="0"/>
      <w:marBottom w:val="0"/>
      <w:divBdr>
        <w:top w:val="none" w:sz="0" w:space="0" w:color="auto"/>
        <w:left w:val="none" w:sz="0" w:space="0" w:color="auto"/>
        <w:bottom w:val="none" w:sz="0" w:space="0" w:color="auto"/>
        <w:right w:val="none" w:sz="0" w:space="0" w:color="auto"/>
      </w:divBdr>
    </w:div>
    <w:div w:id="473645496">
      <w:bodyDiv w:val="1"/>
      <w:marLeft w:val="0"/>
      <w:marRight w:val="0"/>
      <w:marTop w:val="0"/>
      <w:marBottom w:val="0"/>
      <w:divBdr>
        <w:top w:val="none" w:sz="0" w:space="0" w:color="auto"/>
        <w:left w:val="none" w:sz="0" w:space="0" w:color="auto"/>
        <w:bottom w:val="none" w:sz="0" w:space="0" w:color="auto"/>
        <w:right w:val="none" w:sz="0" w:space="0" w:color="auto"/>
      </w:divBdr>
    </w:div>
    <w:div w:id="563491372">
      <w:bodyDiv w:val="1"/>
      <w:marLeft w:val="0"/>
      <w:marRight w:val="0"/>
      <w:marTop w:val="0"/>
      <w:marBottom w:val="0"/>
      <w:divBdr>
        <w:top w:val="none" w:sz="0" w:space="0" w:color="auto"/>
        <w:left w:val="none" w:sz="0" w:space="0" w:color="auto"/>
        <w:bottom w:val="none" w:sz="0" w:space="0" w:color="auto"/>
        <w:right w:val="none" w:sz="0" w:space="0" w:color="auto"/>
      </w:divBdr>
    </w:div>
    <w:div w:id="208721577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6</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CONSULTING SERVICES AGREEMENT</vt:lpstr>
    </vt:vector>
  </TitlesOfParts>
  <Company>Grizli777</Company>
  <LinksUpToDate>false</LinksUpToDate>
  <CharactersWithSpaces>19385</CharactersWithSpaces>
  <SharedDoc>false</SharedDoc>
  <HLinks>
    <vt:vector size="36" baseType="variant">
      <vt:variant>
        <vt:i4>6225942</vt:i4>
      </vt:variant>
      <vt:variant>
        <vt:i4>15</vt:i4>
      </vt:variant>
      <vt:variant>
        <vt:i4>0</vt:i4>
      </vt:variant>
      <vt:variant>
        <vt:i4>5</vt:i4>
      </vt:variant>
      <vt:variant>
        <vt:lpwstr>http://moodle.org/forums/</vt:lpwstr>
      </vt:variant>
      <vt:variant>
        <vt:lpwstr/>
      </vt:variant>
      <vt:variant>
        <vt:i4>7471177</vt:i4>
      </vt:variant>
      <vt:variant>
        <vt:i4>12</vt:i4>
      </vt:variant>
      <vt:variant>
        <vt:i4>0</vt:i4>
      </vt:variant>
      <vt:variant>
        <vt:i4>5</vt:i4>
      </vt:variant>
      <vt:variant>
        <vt:lpwstr>mailto:support@lambdasolutions.net</vt:lpwstr>
      </vt:variant>
      <vt:variant>
        <vt:lpwstr/>
      </vt:variant>
      <vt:variant>
        <vt:i4>6225942</vt:i4>
      </vt:variant>
      <vt:variant>
        <vt:i4>9</vt:i4>
      </vt:variant>
      <vt:variant>
        <vt:i4>0</vt:i4>
      </vt:variant>
      <vt:variant>
        <vt:i4>5</vt:i4>
      </vt:variant>
      <vt:variant>
        <vt:lpwstr>http://moodle.org/forums/</vt:lpwstr>
      </vt:variant>
      <vt:variant>
        <vt:lpwstr/>
      </vt:variant>
      <vt:variant>
        <vt:i4>7471177</vt:i4>
      </vt:variant>
      <vt:variant>
        <vt:i4>6</vt:i4>
      </vt:variant>
      <vt:variant>
        <vt:i4>0</vt:i4>
      </vt:variant>
      <vt:variant>
        <vt:i4>5</vt:i4>
      </vt:variant>
      <vt:variant>
        <vt:lpwstr>mailto:support@lambdasolutions.net</vt:lpwstr>
      </vt:variant>
      <vt:variant>
        <vt:lpwstr/>
      </vt:variant>
      <vt:variant>
        <vt:i4>6619204</vt:i4>
      </vt:variant>
      <vt:variant>
        <vt:i4>3</vt:i4>
      </vt:variant>
      <vt:variant>
        <vt:i4>0</vt:i4>
      </vt:variant>
      <vt:variant>
        <vt:i4>5</vt:i4>
      </vt:variant>
      <vt:variant>
        <vt:lpwstr>mailto:techsupport@lambdasolutions.net</vt:lpwstr>
      </vt:variant>
      <vt:variant>
        <vt:lpwstr/>
      </vt:variant>
      <vt:variant>
        <vt:i4>6619204</vt:i4>
      </vt:variant>
      <vt:variant>
        <vt:i4>0</vt:i4>
      </vt:variant>
      <vt:variant>
        <vt:i4>0</vt:i4>
      </vt:variant>
      <vt:variant>
        <vt:i4>5</vt:i4>
      </vt:variant>
      <vt:variant>
        <vt:lpwstr>mailto:techsupport@lambdasolutions.net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dc:title>
  <dc:creator>John Lewis</dc:creator>
  <cp:lastModifiedBy>Shazia</cp:lastModifiedBy>
  <cp:revision>4</cp:revision>
  <cp:lastPrinted>2012-12-13T22:02:00Z</cp:lastPrinted>
  <dcterms:created xsi:type="dcterms:W3CDTF">2013-01-07T18:21:00Z</dcterms:created>
  <dcterms:modified xsi:type="dcterms:W3CDTF">2013-01-15T17:18:00Z</dcterms:modified>
</cp:coreProperties>
</file>